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650A9F" w:rsidR="00650A9F" w:rsidP="00650A9F" w:rsidRDefault="00603910" w14:paraId="003FF7A5" wp14:textId="2872AA30">
      <w:pPr>
        <w:rPr>
          <w:rFonts w:ascii="Arial" w:hAnsi="Arial" w:cs="Arial"/>
          <w:sz w:val="32"/>
          <w:szCs w:val="32"/>
        </w:rPr>
      </w:pPr>
    </w:p>
    <w:p xmlns:wp14="http://schemas.microsoft.com/office/word/2010/wordml" w:rsidRPr="00650A9F" w:rsidR="00650A9F" w:rsidP="32C90A41" w:rsidRDefault="00650A9F" w14:paraId="2140E265" wp14:textId="77777777">
      <w:pPr>
        <w:jc w:val="center"/>
        <w:rPr>
          <w:rFonts w:ascii="Arial" w:hAnsi="Arial" w:eastAsia="Arial" w:cs="Arial"/>
          <w:sz w:val="72"/>
          <w:szCs w:val="72"/>
        </w:rPr>
      </w:pPr>
      <w:r w:rsidRPr="00650A9F">
        <w:rPr>
          <w:rFonts w:ascii="Arial" w:hAnsi="Arial" w:cs="Arial"/>
          <w:noProof/>
          <w:sz w:val="72"/>
          <w:szCs w:val="72"/>
          <w:lang w:val="en-GB" w:eastAsia="en-GB"/>
        </w:rPr>
        <w:drawing>
          <wp:anchor xmlns:wp14="http://schemas.microsoft.com/office/word/2010/wordprocessingDrawing" distT="0" distB="0" distL="114300" distR="114300" simplePos="0" relativeHeight="251659264" behindDoc="0" locked="0" layoutInCell="1" allowOverlap="1" wp14:anchorId="1F7E7D89" wp14:editId="7777777">
            <wp:simplePos x="0" y="0"/>
            <wp:positionH relativeFrom="column">
              <wp:posOffset>2987040</wp:posOffset>
            </wp:positionH>
            <wp:positionV relativeFrom="paragraph">
              <wp:posOffset>415925</wp:posOffset>
            </wp:positionV>
            <wp:extent cx="709295" cy="763905"/>
            <wp:wrapNone/>
            <wp:effectExtent l="19050" t="0" r="0" b="0"/>
            <wp:docPr id="2" name="Picture 1" descr="logo new plain.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8" cstate="print"/>
                    <a:stretch>
                      <a:fillRect/>
                    </a:stretch>
                  </pic:blipFill>
                  <pic:spPr>
                    <a:xfrm rot="0" flipH="0" flipV="0">
                      <a:off x="0" y="0"/>
                      <a:ext cx="709295" cy="763905"/>
                    </a:xfrm>
                    <a:prstGeom prst="rect">
                      <a:avLst/>
                    </a:prstGeom>
                  </pic:spPr>
                </pic:pic>
              </a:graphicData>
            </a:graphic>
          </wp:anchor>
        </w:drawing>
      </w:r>
    </w:p>
    <w:p xmlns:wp14="http://schemas.microsoft.com/office/word/2010/wordml" w:rsidRPr="00E159EF" w:rsidR="00650A9F" w:rsidP="32C90A41" w:rsidRDefault="00650A9F" w14:paraId="672A6659" wp14:textId="77777777">
      <w:pPr>
        <w:jc w:val="center"/>
        <w:rPr>
          <w:rFonts w:ascii="Arial" w:hAnsi="Arial" w:eastAsia="Arial" w:cs="Arial"/>
          <w:sz w:val="72"/>
          <w:szCs w:val="72"/>
        </w:rPr>
      </w:pPr>
    </w:p>
    <w:p w:rsidR="2354977A" w:rsidP="32C90A41" w:rsidRDefault="2354977A" w14:paraId="7DEC8277" w14:textId="0357C213">
      <w:pPr>
        <w:pStyle w:val="Normal"/>
        <w:bidi w:val="0"/>
        <w:spacing w:before="0" w:beforeAutospacing="off" w:after="200" w:afterAutospacing="off" w:line="276" w:lineRule="auto"/>
        <w:ind w:left="0" w:right="0"/>
        <w:jc w:val="center"/>
        <w:rPr>
          <w:rFonts w:ascii="Arial" w:hAnsi="Arial" w:eastAsia="Arial" w:cs="Arial"/>
          <w:b w:val="0"/>
          <w:bCs w:val="0"/>
          <w:sz w:val="56"/>
          <w:szCs w:val="56"/>
        </w:rPr>
      </w:pPr>
      <w:r w:rsidRPr="32C90A41" w:rsidR="2354977A">
        <w:rPr>
          <w:rFonts w:ascii="Arial" w:hAnsi="Arial" w:eastAsia="Arial" w:cs="Arial"/>
          <w:b w:val="0"/>
          <w:bCs w:val="0"/>
          <w:sz w:val="56"/>
          <w:szCs w:val="56"/>
        </w:rPr>
        <w:t>The Alice Cross Community Centre</w:t>
      </w:r>
    </w:p>
    <w:p xmlns:wp14="http://schemas.microsoft.com/office/word/2010/wordml" w:rsidRPr="00E159EF" w:rsidR="00650A9F" w:rsidP="32C90A41" w:rsidRDefault="00650A9F" w14:paraId="0A37501D" wp14:textId="77777777" wp14:noSpellErr="1">
      <w:pPr>
        <w:jc w:val="center"/>
        <w:rPr>
          <w:rFonts w:ascii="Arial" w:hAnsi="Arial" w:eastAsia="Arial" w:cs="Arial"/>
          <w:sz w:val="72"/>
          <w:szCs w:val="72"/>
        </w:rPr>
      </w:pPr>
    </w:p>
    <w:p w:rsidR="29B5C304" w:rsidP="32C90A41" w:rsidRDefault="29B5C304" w14:paraId="1609783B" w14:textId="6AF5448E">
      <w:pPr>
        <w:pStyle w:val="Normal"/>
        <w:jc w:val="center"/>
        <w:rPr>
          <w:rFonts w:ascii="Arial" w:hAnsi="Arial" w:eastAsia="Arial" w:cs="Arial"/>
          <w:sz w:val="72"/>
          <w:szCs w:val="72"/>
        </w:rPr>
      </w:pPr>
    </w:p>
    <w:p w:rsidR="29B5C304" w:rsidP="32C90A41" w:rsidRDefault="29B5C304" w14:paraId="56B9857F" w14:textId="106B7A72">
      <w:pPr>
        <w:pStyle w:val="Normal"/>
        <w:jc w:val="center"/>
        <w:rPr>
          <w:rFonts w:ascii="Arial" w:hAnsi="Arial" w:eastAsia="Arial" w:cs="Arial"/>
          <w:sz w:val="72"/>
          <w:szCs w:val="72"/>
        </w:rPr>
      </w:pPr>
    </w:p>
    <w:p xmlns:wp14="http://schemas.microsoft.com/office/word/2010/wordml" w:rsidRPr="00E159EF" w:rsidR="00E159EF" w:rsidP="32C90A41" w:rsidRDefault="00603910" w14:paraId="77EF4397" wp14:textId="77777777">
      <w:pPr>
        <w:jc w:val="center"/>
        <w:rPr>
          <w:rFonts w:ascii="Arial" w:hAnsi="Arial" w:eastAsia="Arial" w:cs="Arial"/>
          <w:b w:val="1"/>
          <w:bCs w:val="1"/>
          <w:sz w:val="72"/>
          <w:szCs w:val="72"/>
        </w:rPr>
      </w:pPr>
      <w:r w:rsidRPr="32C90A41" w:rsidR="00603910">
        <w:rPr>
          <w:rFonts w:ascii="Arial" w:hAnsi="Arial" w:eastAsia="Arial" w:cs="Arial"/>
          <w:b w:val="1"/>
          <w:bCs w:val="1"/>
          <w:sz w:val="72"/>
          <w:szCs w:val="72"/>
        </w:rPr>
        <w:t>WHISTLEBLOW</w:t>
      </w:r>
      <w:r w:rsidRPr="32C90A41" w:rsidR="00B41A04">
        <w:rPr>
          <w:rFonts w:ascii="Arial" w:hAnsi="Arial" w:eastAsia="Arial" w:cs="Arial"/>
          <w:b w:val="1"/>
          <w:bCs w:val="1"/>
          <w:sz w:val="72"/>
          <w:szCs w:val="72"/>
        </w:rPr>
        <w:t>ING</w:t>
      </w:r>
      <w:r w:rsidRPr="32C90A41" w:rsidR="00E159EF">
        <w:rPr>
          <w:rFonts w:ascii="Arial" w:hAnsi="Arial" w:eastAsia="Arial" w:cs="Arial"/>
          <w:b w:val="1"/>
          <w:bCs w:val="1"/>
          <w:sz w:val="72"/>
          <w:szCs w:val="72"/>
        </w:rPr>
        <w:t xml:space="preserve"> POLICY</w:t>
      </w:r>
    </w:p>
    <w:p xmlns:wp14="http://schemas.microsoft.com/office/word/2010/wordml" w:rsidRPr="00650A9F" w:rsidR="00650A9F" w:rsidP="32C90A41" w:rsidRDefault="00650A9F" w14:paraId="5DAB6C7B" wp14:textId="77777777">
      <w:pPr>
        <w:jc w:val="center"/>
        <w:rPr>
          <w:rFonts w:ascii="Arial" w:hAnsi="Arial" w:eastAsia="Arial" w:cs="Arial"/>
          <w:b w:val="1"/>
          <w:bCs w:val="1"/>
          <w:sz w:val="72"/>
          <w:szCs w:val="72"/>
        </w:rPr>
      </w:pPr>
    </w:p>
    <w:p xmlns:wp14="http://schemas.microsoft.com/office/word/2010/wordml" w:rsidRPr="00650A9F" w:rsidR="00650A9F" w:rsidP="32C90A41" w:rsidRDefault="00650A9F" w14:paraId="09E17F5F" wp14:textId="77777777" wp14:noSpellErr="1">
      <w:pPr>
        <w:pStyle w:val="Normal"/>
        <w:bidi w:val="0"/>
        <w:spacing w:before="0" w:beforeAutospacing="off" w:after="200" w:afterAutospacing="off" w:line="276" w:lineRule="auto"/>
        <w:ind w:left="0" w:right="0"/>
        <w:jc w:val="center"/>
        <w:rPr>
          <w:rFonts w:ascii="Arial" w:hAnsi="Arial" w:eastAsia="Arial" w:cs="Arial"/>
          <w:b w:val="0"/>
          <w:bCs w:val="0"/>
          <w:sz w:val="56"/>
          <w:szCs w:val="56"/>
        </w:rPr>
      </w:pPr>
      <w:r w:rsidRPr="32C90A41" w:rsidR="00650A9F">
        <w:rPr>
          <w:rFonts w:ascii="Arial" w:hAnsi="Arial" w:eastAsia="Arial" w:cs="Arial"/>
          <w:b w:val="0"/>
          <w:bCs w:val="0"/>
          <w:sz w:val="56"/>
          <w:szCs w:val="56"/>
        </w:rPr>
        <w:t>Version 1</w:t>
      </w:r>
    </w:p>
    <w:p xmlns:wp14="http://schemas.microsoft.com/office/word/2010/wordml" w:rsidRPr="00375D6E" w:rsidR="00D83077" w:rsidP="32C90A41" w:rsidRDefault="00D83077" w14:paraId="1C70A8AD" wp14:textId="242E4FE0">
      <w:pPr>
        <w:pStyle w:val="Normal"/>
        <w:bidi w:val="0"/>
        <w:spacing w:before="0" w:beforeAutospacing="off" w:after="200" w:afterAutospacing="off" w:line="276" w:lineRule="auto"/>
        <w:ind w:left="0" w:right="0"/>
        <w:jc w:val="center"/>
        <w:rPr>
          <w:rFonts w:ascii="Arial" w:hAnsi="Arial" w:eastAsia="Arial" w:cs="Arial"/>
          <w:b w:val="0"/>
          <w:bCs w:val="0"/>
          <w:sz w:val="56"/>
          <w:szCs w:val="56"/>
        </w:rPr>
      </w:pPr>
      <w:r w:rsidRPr="32C90A41" w:rsidR="6E8CC999">
        <w:rPr>
          <w:rFonts w:ascii="Arial" w:hAnsi="Arial" w:eastAsia="Arial" w:cs="Arial"/>
          <w:b w:val="0"/>
          <w:bCs w:val="0"/>
          <w:sz w:val="56"/>
          <w:szCs w:val="56"/>
        </w:rPr>
        <w:t>March 2017</w:t>
      </w:r>
    </w:p>
    <w:p xmlns:wp14="http://schemas.microsoft.com/office/word/2010/wordml" w:rsidRPr="00375D6E" w:rsidR="00D83077" w:rsidP="00D83077" w:rsidRDefault="00D83077" w14:paraId="1B1EE9ED" wp14:textId="192C7486">
      <w:pPr/>
      <w:r>
        <w:br w:type="page"/>
      </w:r>
    </w:p>
    <w:p xmlns:wp14="http://schemas.microsoft.com/office/word/2010/wordml" w:rsidRPr="00375D6E" w:rsidR="00D83077" w:rsidP="32C90A41" w:rsidRDefault="00D83077" w14:paraId="1BDD3792" wp14:textId="2876A297">
      <w:pPr>
        <w:jc w:val="center"/>
        <w:rPr>
          <w:rFonts w:ascii="Arial" w:hAnsi="Arial" w:eastAsia="Arial" w:cs="Arial"/>
          <w:noProof w:val="0"/>
          <w:color w:val="auto"/>
          <w:sz w:val="28"/>
          <w:szCs w:val="28"/>
          <w:lang w:val="en-US"/>
        </w:rPr>
      </w:pPr>
      <w:r w:rsidRPr="32C90A41" w:rsidR="3FD4C256">
        <w:rPr>
          <w:rFonts w:ascii="Arial" w:hAnsi="Arial" w:eastAsia="Arial" w:cs="Arial"/>
          <w:b w:val="1"/>
          <w:bCs w:val="1"/>
          <w:noProof w:val="0"/>
          <w:color w:val="auto"/>
          <w:sz w:val="28"/>
          <w:szCs w:val="28"/>
          <w:lang w:val="en-US"/>
        </w:rPr>
        <w:t>Policy Revisions Record</w:t>
      </w:r>
      <w:r w:rsidRPr="32C90A41" w:rsidR="3FD4C256">
        <w:rPr>
          <w:rFonts w:ascii="Arial" w:hAnsi="Arial" w:eastAsia="Arial" w:cs="Arial"/>
          <w:noProof w:val="0"/>
          <w:color w:val="auto"/>
          <w:sz w:val="28"/>
          <w:szCs w:val="28"/>
          <w:lang w:val="en-US"/>
        </w:rPr>
        <w:t xml:space="preserve"> </w:t>
      </w:r>
    </w:p>
    <w:p xmlns:wp14="http://schemas.microsoft.com/office/word/2010/wordml" w:rsidRPr="00375D6E" w:rsidR="00D83077" w:rsidP="32C90A41" w:rsidRDefault="00D83077" w14:paraId="57074438" wp14:textId="4CBF9261">
      <w:pPr>
        <w:jc w:val="center"/>
        <w:rPr>
          <w:rFonts w:ascii="Segoe UI" w:hAnsi="Segoe UI" w:eastAsia="Segoe UI" w:cs="Segoe UI"/>
          <w:noProof w:val="0"/>
          <w:color w:val="auto"/>
          <w:sz w:val="18"/>
          <w:szCs w:val="18"/>
          <w:lang w:val="en-US"/>
        </w:rPr>
      </w:pPr>
      <w:r w:rsidRPr="32C90A41" w:rsidR="3FD4C256">
        <w:rPr>
          <w:rFonts w:ascii="Segoe UI" w:hAnsi="Segoe UI" w:eastAsia="Segoe UI" w:cs="Segoe UI"/>
          <w:noProof w:val="0"/>
          <w:color w:val="auto"/>
          <w:sz w:val="18"/>
          <w:szCs w:val="18"/>
          <w:lang w:val="en-US"/>
        </w:rPr>
        <w:t xml:space="preserve"> </w:t>
      </w:r>
    </w:p>
    <w:p xmlns:wp14="http://schemas.microsoft.com/office/word/2010/wordml" w:rsidRPr="00375D6E" w:rsidR="00D83077" w:rsidP="32C90A41" w:rsidRDefault="00D83077" w14:paraId="0713840D" wp14:textId="63908D8A">
      <w:pPr>
        <w:jc w:val="center"/>
        <w:rPr>
          <w:rFonts w:ascii="Arial" w:hAnsi="Arial" w:eastAsia="Arial" w:cs="Arial"/>
          <w:noProof w:val="0"/>
          <w:color w:val="auto"/>
          <w:sz w:val="22"/>
          <w:szCs w:val="22"/>
          <w:lang w:val="en-US"/>
        </w:rPr>
      </w:pPr>
      <w:r w:rsidRPr="32C90A41" w:rsidR="3FD4C256">
        <w:rPr>
          <w:rFonts w:ascii="Arial" w:hAnsi="Arial" w:eastAsia="Arial" w:cs="Arial"/>
          <w:noProof w:val="0"/>
          <w:color w:val="auto"/>
          <w:sz w:val="22"/>
          <w:szCs w:val="22"/>
          <w:lang w:val="en-US"/>
        </w:rPr>
        <w:t xml:space="preserve"> </w:t>
      </w:r>
    </w:p>
    <w:tbl>
      <w:tblPr>
        <w:tblStyle w:val="TableNormal"/>
        <w:tblW w:w="0" w:type="auto"/>
        <w:tblLayout w:type="fixed"/>
        <w:tblLook w:val="04A0" w:firstRow="1" w:lastRow="0" w:firstColumn="1" w:lastColumn="0" w:noHBand="0" w:noVBand="1"/>
      </w:tblPr>
      <w:tblGrid>
        <w:gridCol w:w="1226"/>
        <w:gridCol w:w="2141"/>
        <w:gridCol w:w="1831"/>
        <w:gridCol w:w="1359"/>
        <w:gridCol w:w="1802"/>
        <w:gridCol w:w="2097"/>
      </w:tblGrid>
      <w:tr w:rsidR="29B5C304" w:rsidTr="32C90A41" w14:paraId="39CBC0E6">
        <w:trPr>
          <w:trHeight w:val="1050"/>
        </w:trPr>
        <w:tc>
          <w:tcPr>
            <w:tcW w:w="1226" w:type="dxa"/>
            <w:tcBorders>
              <w:top w:val="single" w:sz="8"/>
              <w:left w:val="single" w:sz="8"/>
              <w:bottom w:val="single" w:sz="8"/>
              <w:right w:val="single" w:sz="8"/>
            </w:tcBorders>
            <w:tcMar/>
            <w:vAlign w:val="center"/>
          </w:tcPr>
          <w:p w:rsidR="29B5C304" w:rsidP="32C90A41" w:rsidRDefault="29B5C304" w14:paraId="63607385" w14:textId="7F99F348">
            <w:pPr>
              <w:jc w:val="center"/>
              <w:rPr>
                <w:rFonts w:ascii="Arial" w:hAnsi="Arial" w:eastAsia="Arial" w:cs="Arial"/>
                <w:color w:val="auto"/>
                <w:sz w:val="24"/>
                <w:szCs w:val="24"/>
              </w:rPr>
            </w:pPr>
            <w:r w:rsidRPr="32C90A41" w:rsidR="29B5C304">
              <w:rPr>
                <w:rFonts w:ascii="Arial" w:hAnsi="Arial" w:eastAsia="Arial" w:cs="Arial"/>
                <w:color w:val="auto"/>
                <w:sz w:val="24"/>
                <w:szCs w:val="24"/>
              </w:rPr>
              <w:t>Version</w:t>
            </w:r>
          </w:p>
        </w:tc>
        <w:tc>
          <w:tcPr>
            <w:tcW w:w="2141" w:type="dxa"/>
            <w:tcBorders>
              <w:top w:val="single" w:sz="8"/>
              <w:left w:val="single" w:sz="8"/>
              <w:bottom w:val="single" w:sz="8"/>
              <w:right w:val="single" w:sz="8"/>
            </w:tcBorders>
            <w:tcMar/>
            <w:vAlign w:val="center"/>
          </w:tcPr>
          <w:p w:rsidR="29B5C304" w:rsidP="32C90A41" w:rsidRDefault="29B5C304" w14:paraId="091AD240" w14:textId="75F5CBD5">
            <w:pPr>
              <w:rPr>
                <w:rFonts w:ascii="Arial" w:hAnsi="Arial" w:eastAsia="Arial" w:cs="Arial"/>
                <w:color w:val="auto"/>
                <w:sz w:val="24"/>
                <w:szCs w:val="24"/>
              </w:rPr>
            </w:pPr>
            <w:r w:rsidRPr="32C90A41" w:rsidR="29B5C304">
              <w:rPr>
                <w:rFonts w:ascii="Arial" w:hAnsi="Arial" w:eastAsia="Arial" w:cs="Arial"/>
                <w:color w:val="auto"/>
                <w:sz w:val="24"/>
                <w:szCs w:val="24"/>
              </w:rPr>
              <w:t xml:space="preserve">Date </w:t>
            </w:r>
          </w:p>
        </w:tc>
        <w:tc>
          <w:tcPr>
            <w:tcW w:w="1831" w:type="dxa"/>
            <w:tcBorders>
              <w:top w:val="single" w:sz="8"/>
              <w:left w:val="single" w:sz="8"/>
              <w:bottom w:val="single" w:sz="8"/>
              <w:right w:val="single" w:sz="8"/>
            </w:tcBorders>
            <w:tcMar/>
            <w:vAlign w:val="center"/>
          </w:tcPr>
          <w:p w:rsidR="29B5C304" w:rsidP="32C90A41" w:rsidRDefault="29B5C304" w14:paraId="2C2EC14C" w14:textId="4A723CB8">
            <w:pPr>
              <w:rPr>
                <w:rFonts w:ascii="Arial" w:hAnsi="Arial" w:eastAsia="Arial" w:cs="Arial"/>
                <w:color w:val="auto"/>
                <w:sz w:val="24"/>
                <w:szCs w:val="24"/>
              </w:rPr>
            </w:pPr>
            <w:r w:rsidRPr="32C90A41" w:rsidR="29B5C304">
              <w:rPr>
                <w:rFonts w:ascii="Arial" w:hAnsi="Arial" w:eastAsia="Arial" w:cs="Arial"/>
                <w:color w:val="auto"/>
                <w:sz w:val="24"/>
                <w:szCs w:val="24"/>
              </w:rPr>
              <w:t xml:space="preserve">Review due </w:t>
            </w:r>
          </w:p>
        </w:tc>
        <w:tc>
          <w:tcPr>
            <w:tcW w:w="1359" w:type="dxa"/>
            <w:tcBorders>
              <w:top w:val="single" w:sz="8"/>
              <w:left w:val="single" w:sz="8"/>
              <w:bottom w:val="single" w:sz="8"/>
              <w:right w:val="single" w:sz="8"/>
            </w:tcBorders>
            <w:tcMar/>
            <w:vAlign w:val="center"/>
          </w:tcPr>
          <w:p w:rsidR="29B5C304" w:rsidP="32C90A41" w:rsidRDefault="29B5C304" w14:paraId="28972322" w14:textId="590C9FEA">
            <w:pPr>
              <w:jc w:val="center"/>
              <w:rPr>
                <w:rFonts w:ascii="Arial" w:hAnsi="Arial" w:eastAsia="Arial" w:cs="Arial"/>
                <w:color w:val="auto"/>
                <w:sz w:val="24"/>
                <w:szCs w:val="24"/>
              </w:rPr>
            </w:pPr>
            <w:r w:rsidRPr="32C90A41" w:rsidR="29B5C304">
              <w:rPr>
                <w:rFonts w:ascii="Arial" w:hAnsi="Arial" w:eastAsia="Arial" w:cs="Arial"/>
                <w:color w:val="auto"/>
                <w:sz w:val="24"/>
                <w:szCs w:val="24"/>
              </w:rPr>
              <w:t>Version</w:t>
            </w:r>
          </w:p>
        </w:tc>
        <w:tc>
          <w:tcPr>
            <w:tcW w:w="1802" w:type="dxa"/>
            <w:tcBorders>
              <w:top w:val="single" w:sz="8"/>
              <w:left w:val="single" w:sz="8"/>
              <w:bottom w:val="single" w:sz="8"/>
              <w:right w:val="single" w:sz="8"/>
            </w:tcBorders>
            <w:tcMar/>
            <w:vAlign w:val="center"/>
          </w:tcPr>
          <w:p w:rsidR="29B5C304" w:rsidP="32C90A41" w:rsidRDefault="29B5C304" w14:paraId="75D6C548" w14:textId="2B987154">
            <w:pPr>
              <w:rPr>
                <w:rFonts w:ascii="Arial" w:hAnsi="Arial" w:eastAsia="Arial" w:cs="Arial"/>
                <w:color w:val="auto"/>
                <w:sz w:val="24"/>
                <w:szCs w:val="24"/>
              </w:rPr>
            </w:pPr>
            <w:r w:rsidRPr="32C90A41" w:rsidR="29B5C304">
              <w:rPr>
                <w:rFonts w:ascii="Arial" w:hAnsi="Arial" w:eastAsia="Arial" w:cs="Arial"/>
                <w:color w:val="auto"/>
                <w:sz w:val="24"/>
                <w:szCs w:val="24"/>
              </w:rPr>
              <w:t xml:space="preserve">Date </w:t>
            </w:r>
          </w:p>
        </w:tc>
        <w:tc>
          <w:tcPr>
            <w:tcW w:w="2097" w:type="dxa"/>
            <w:tcBorders>
              <w:top w:val="single" w:sz="8"/>
              <w:left w:val="single" w:sz="8"/>
              <w:bottom w:val="single" w:sz="8"/>
              <w:right w:val="single" w:sz="8"/>
            </w:tcBorders>
            <w:tcMar/>
            <w:vAlign w:val="center"/>
          </w:tcPr>
          <w:p w:rsidR="29B5C304" w:rsidP="32C90A41" w:rsidRDefault="29B5C304" w14:paraId="75F11734" w14:textId="71D8B521">
            <w:pPr>
              <w:rPr>
                <w:rFonts w:ascii="Arial" w:hAnsi="Arial" w:eastAsia="Arial" w:cs="Arial"/>
                <w:color w:val="auto"/>
                <w:sz w:val="24"/>
                <w:szCs w:val="24"/>
              </w:rPr>
            </w:pPr>
            <w:r w:rsidRPr="32C90A41" w:rsidR="29B5C304">
              <w:rPr>
                <w:rFonts w:ascii="Arial" w:hAnsi="Arial" w:eastAsia="Arial" w:cs="Arial"/>
                <w:color w:val="auto"/>
                <w:sz w:val="24"/>
                <w:szCs w:val="24"/>
              </w:rPr>
              <w:t xml:space="preserve">Review due </w:t>
            </w:r>
          </w:p>
        </w:tc>
      </w:tr>
      <w:tr w:rsidR="29B5C304" w:rsidTr="32C90A41" w14:paraId="22AF7DF2">
        <w:trPr>
          <w:trHeight w:val="1050"/>
        </w:trPr>
        <w:tc>
          <w:tcPr>
            <w:tcW w:w="1226" w:type="dxa"/>
            <w:tcBorders>
              <w:top w:val="single" w:sz="8"/>
              <w:left w:val="single" w:sz="8"/>
              <w:bottom w:val="single" w:sz="8"/>
              <w:right w:val="single" w:sz="8"/>
            </w:tcBorders>
            <w:tcMar/>
            <w:vAlign w:val="center"/>
          </w:tcPr>
          <w:p w:rsidR="29B5C304" w:rsidP="32C90A41" w:rsidRDefault="29B5C304" w14:paraId="7CF60D74" w14:textId="384843C2">
            <w:pPr>
              <w:jc w:val="center"/>
              <w:rPr>
                <w:rFonts w:ascii="Arial" w:hAnsi="Arial" w:eastAsia="Arial" w:cs="Arial"/>
                <w:color w:val="auto"/>
                <w:sz w:val="24"/>
                <w:szCs w:val="24"/>
              </w:rPr>
            </w:pPr>
            <w:r w:rsidRPr="32C90A41" w:rsidR="29B5C304">
              <w:rPr>
                <w:rFonts w:ascii="Arial" w:hAnsi="Arial" w:eastAsia="Arial" w:cs="Arial"/>
                <w:color w:val="auto"/>
                <w:sz w:val="24"/>
                <w:szCs w:val="24"/>
              </w:rPr>
              <w:t>1</w:t>
            </w:r>
          </w:p>
        </w:tc>
        <w:tc>
          <w:tcPr>
            <w:tcW w:w="2141" w:type="dxa"/>
            <w:tcBorders>
              <w:top w:val="single" w:sz="8"/>
              <w:left w:val="single" w:sz="8"/>
              <w:bottom w:val="single" w:sz="8"/>
              <w:right w:val="single" w:sz="8"/>
            </w:tcBorders>
            <w:tcMar/>
            <w:vAlign w:val="center"/>
          </w:tcPr>
          <w:p w:rsidR="2B702F95" w:rsidP="32C90A41" w:rsidRDefault="2B702F95" w14:paraId="7934B2A0" w14:textId="77514540">
            <w:pPr>
              <w:rPr>
                <w:rFonts w:ascii="Arial" w:hAnsi="Arial" w:eastAsia="Arial" w:cs="Arial"/>
                <w:color w:val="auto" w:themeColor="text2" w:themeTint="FF" w:themeShade="FF"/>
                <w:sz w:val="24"/>
                <w:szCs w:val="24"/>
              </w:rPr>
            </w:pPr>
            <w:r w:rsidRPr="32C90A41" w:rsidR="2B702F95">
              <w:rPr>
                <w:rFonts w:ascii="Arial" w:hAnsi="Arial" w:eastAsia="Arial" w:cs="Arial"/>
                <w:color w:val="auto"/>
                <w:sz w:val="24"/>
                <w:szCs w:val="24"/>
              </w:rPr>
              <w:t>20 March 2017</w:t>
            </w:r>
            <w:r w:rsidRPr="32C90A41" w:rsidR="29B5C304">
              <w:rPr>
                <w:rFonts w:ascii="Arial" w:hAnsi="Arial" w:eastAsia="Arial" w:cs="Arial"/>
                <w:color w:val="auto"/>
                <w:sz w:val="24"/>
                <w:szCs w:val="24"/>
              </w:rPr>
              <w:t xml:space="preserve"> </w:t>
            </w:r>
          </w:p>
        </w:tc>
        <w:tc>
          <w:tcPr>
            <w:tcW w:w="1831" w:type="dxa"/>
            <w:tcBorders>
              <w:top w:val="single" w:sz="8"/>
              <w:left w:val="single" w:sz="8"/>
              <w:bottom w:val="single" w:sz="8"/>
              <w:right w:val="single" w:sz="8"/>
            </w:tcBorders>
            <w:tcMar/>
            <w:vAlign w:val="center"/>
          </w:tcPr>
          <w:p w:rsidR="29B5C304" w:rsidP="32C90A41" w:rsidRDefault="29B5C304" w14:paraId="7700C0A5" w14:textId="0AC84062">
            <w:pPr>
              <w:rPr>
                <w:rFonts w:ascii="Arial" w:hAnsi="Arial" w:eastAsia="Arial" w:cs="Arial"/>
                <w:color w:val="auto" w:themeColor="text2" w:themeTint="FF" w:themeShade="FF"/>
                <w:sz w:val="24"/>
                <w:szCs w:val="24"/>
              </w:rPr>
            </w:pPr>
          </w:p>
        </w:tc>
        <w:tc>
          <w:tcPr>
            <w:tcW w:w="1359" w:type="dxa"/>
            <w:tcBorders>
              <w:top w:val="single" w:sz="8"/>
              <w:left w:val="single" w:sz="8"/>
              <w:bottom w:val="single" w:sz="8"/>
              <w:right w:val="single" w:sz="8"/>
            </w:tcBorders>
            <w:tcMar/>
            <w:vAlign w:val="center"/>
          </w:tcPr>
          <w:p w:rsidR="29B5C304" w:rsidP="32C90A41" w:rsidRDefault="29B5C304" w14:paraId="5F86F8BF" w14:textId="4210337D">
            <w:pPr>
              <w:rPr>
                <w:color w:val="auto"/>
              </w:rPr>
            </w:pPr>
          </w:p>
        </w:tc>
        <w:tc>
          <w:tcPr>
            <w:tcW w:w="1802" w:type="dxa"/>
            <w:tcBorders>
              <w:top w:val="single" w:sz="8"/>
              <w:left w:val="single" w:sz="8"/>
              <w:bottom w:val="single" w:sz="8"/>
              <w:right w:val="single" w:sz="8"/>
            </w:tcBorders>
            <w:tcMar/>
            <w:vAlign w:val="center"/>
          </w:tcPr>
          <w:p w:rsidR="29B5C304" w:rsidP="32C90A41" w:rsidRDefault="29B5C304" w14:paraId="7B78F1F3" w14:textId="74346022">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2097" w:type="dxa"/>
            <w:tcBorders>
              <w:top w:val="single" w:sz="8"/>
              <w:left w:val="single" w:sz="8"/>
              <w:bottom w:val="single" w:sz="8"/>
              <w:right w:val="single" w:sz="8"/>
            </w:tcBorders>
            <w:tcMar/>
            <w:vAlign w:val="center"/>
          </w:tcPr>
          <w:p w:rsidR="29B5C304" w:rsidP="32C90A41" w:rsidRDefault="29B5C304" w14:paraId="7D71DC8E" w14:textId="63EB4A92">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r>
      <w:tr w:rsidR="29B5C304" w:rsidTr="32C90A41" w14:paraId="461A53BB">
        <w:trPr>
          <w:trHeight w:val="1050"/>
        </w:trPr>
        <w:tc>
          <w:tcPr>
            <w:tcW w:w="1226" w:type="dxa"/>
            <w:tcBorders>
              <w:top w:val="single" w:sz="8"/>
              <w:left w:val="single" w:sz="8"/>
              <w:bottom w:val="single" w:sz="8"/>
              <w:right w:val="single" w:sz="8"/>
            </w:tcBorders>
            <w:tcMar/>
            <w:vAlign w:val="center"/>
          </w:tcPr>
          <w:p w:rsidR="29B5C304" w:rsidP="32C90A41" w:rsidRDefault="29B5C304" w14:paraId="68AE8B67" w14:textId="2CAE662D">
            <w:pPr>
              <w:jc w:val="center"/>
              <w:rPr>
                <w:rFonts w:ascii="Arial" w:hAnsi="Arial" w:eastAsia="Arial" w:cs="Arial"/>
                <w:color w:val="auto" w:themeColor="text2" w:themeTint="FF" w:themeShade="FF"/>
                <w:sz w:val="24"/>
                <w:szCs w:val="24"/>
              </w:rPr>
            </w:pPr>
          </w:p>
        </w:tc>
        <w:tc>
          <w:tcPr>
            <w:tcW w:w="2141" w:type="dxa"/>
            <w:tcBorders>
              <w:top w:val="single" w:sz="8"/>
              <w:left w:val="single" w:sz="8"/>
              <w:bottom w:val="single" w:sz="8"/>
              <w:right w:val="single" w:sz="8"/>
            </w:tcBorders>
            <w:tcMar/>
            <w:vAlign w:val="center"/>
          </w:tcPr>
          <w:p w:rsidR="29B5C304" w:rsidP="32C90A41" w:rsidRDefault="29B5C304" w14:paraId="5330A4D9" w14:textId="175106E5">
            <w:pPr>
              <w:rPr>
                <w:rFonts w:ascii="Arial" w:hAnsi="Arial" w:eastAsia="Arial" w:cs="Arial"/>
                <w:color w:val="auto"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P="32C90A41" w:rsidRDefault="29B5C304" w14:paraId="6C250D15" w14:textId="5719225D">
            <w:pPr>
              <w:rPr>
                <w:rFonts w:ascii="Arial" w:hAnsi="Arial" w:eastAsia="Arial" w:cs="Arial"/>
                <w:color w:val="auto" w:themeColor="text2" w:themeTint="FF" w:themeShade="FF"/>
                <w:sz w:val="24"/>
                <w:szCs w:val="24"/>
              </w:rPr>
            </w:pPr>
          </w:p>
        </w:tc>
        <w:tc>
          <w:tcPr>
            <w:tcW w:w="1359" w:type="dxa"/>
            <w:tcBorders>
              <w:top w:val="single" w:sz="8"/>
              <w:left w:val="single" w:sz="8"/>
              <w:bottom w:val="single" w:sz="8"/>
              <w:right w:val="single" w:sz="8"/>
            </w:tcBorders>
            <w:tcMar/>
            <w:vAlign w:val="center"/>
          </w:tcPr>
          <w:p w:rsidR="29B5C304" w:rsidP="32C90A41" w:rsidRDefault="29B5C304" w14:paraId="739F3FDA" w14:textId="766A2EA7">
            <w:pPr>
              <w:rPr>
                <w:color w:val="auto"/>
              </w:rPr>
            </w:pPr>
          </w:p>
        </w:tc>
        <w:tc>
          <w:tcPr>
            <w:tcW w:w="1802" w:type="dxa"/>
            <w:tcBorders>
              <w:top w:val="single" w:sz="8"/>
              <w:left w:val="single" w:sz="8"/>
              <w:bottom w:val="single" w:sz="8"/>
              <w:right w:val="single" w:sz="8"/>
            </w:tcBorders>
            <w:tcMar/>
            <w:vAlign w:val="center"/>
          </w:tcPr>
          <w:p w:rsidR="29B5C304" w:rsidP="32C90A41" w:rsidRDefault="29B5C304" w14:paraId="4F961887" w14:textId="01A111E7">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2097" w:type="dxa"/>
            <w:tcBorders>
              <w:top w:val="single" w:sz="8"/>
              <w:left w:val="single" w:sz="8"/>
              <w:bottom w:val="single" w:sz="8"/>
              <w:right w:val="single" w:sz="8"/>
            </w:tcBorders>
            <w:tcMar/>
            <w:vAlign w:val="center"/>
          </w:tcPr>
          <w:p w:rsidR="29B5C304" w:rsidP="32C90A41" w:rsidRDefault="29B5C304" w14:paraId="2EF7B263" w14:textId="74C9138E">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r>
      <w:tr w:rsidR="29B5C304" w:rsidTr="32C90A41" w14:paraId="0812C8DA">
        <w:trPr>
          <w:trHeight w:val="1050"/>
        </w:trPr>
        <w:tc>
          <w:tcPr>
            <w:tcW w:w="1226" w:type="dxa"/>
            <w:tcBorders>
              <w:top w:val="single" w:sz="8"/>
              <w:left w:val="single" w:sz="8"/>
              <w:bottom w:val="single" w:sz="8"/>
              <w:right w:val="single" w:sz="8"/>
            </w:tcBorders>
            <w:tcMar/>
            <w:vAlign w:val="center"/>
          </w:tcPr>
          <w:p w:rsidR="29B5C304" w:rsidP="32C90A41" w:rsidRDefault="29B5C304" w14:paraId="03009AF1" w14:textId="60A776B6">
            <w:pPr>
              <w:jc w:val="center"/>
              <w:rPr>
                <w:rFonts w:ascii="Arial" w:hAnsi="Arial" w:eastAsia="Arial" w:cs="Arial"/>
                <w:color w:val="auto" w:themeColor="text2" w:themeTint="FF" w:themeShade="FF"/>
                <w:sz w:val="24"/>
                <w:szCs w:val="24"/>
              </w:rPr>
            </w:pPr>
          </w:p>
        </w:tc>
        <w:tc>
          <w:tcPr>
            <w:tcW w:w="2141" w:type="dxa"/>
            <w:tcBorders>
              <w:top w:val="single" w:sz="8"/>
              <w:left w:val="single" w:sz="8"/>
              <w:bottom w:val="single" w:sz="8"/>
              <w:right w:val="single" w:sz="8"/>
            </w:tcBorders>
            <w:tcMar/>
            <w:vAlign w:val="center"/>
          </w:tcPr>
          <w:p w:rsidR="29B5C304" w:rsidP="32C90A41" w:rsidRDefault="29B5C304" w14:paraId="2D0649C1" w14:textId="295996BE">
            <w:pPr>
              <w:rPr>
                <w:rFonts w:ascii="Arial" w:hAnsi="Arial" w:eastAsia="Arial" w:cs="Arial"/>
                <w:color w:val="auto"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P="32C90A41" w:rsidRDefault="29B5C304" w14:paraId="75E35299" w14:textId="1C374584">
            <w:pPr>
              <w:rPr>
                <w:rFonts w:ascii="Arial" w:hAnsi="Arial" w:eastAsia="Arial" w:cs="Arial"/>
                <w:color w:val="auto" w:themeColor="text2" w:themeTint="FF" w:themeShade="FF"/>
                <w:sz w:val="24"/>
                <w:szCs w:val="24"/>
              </w:rPr>
            </w:pPr>
          </w:p>
        </w:tc>
        <w:tc>
          <w:tcPr>
            <w:tcW w:w="1359" w:type="dxa"/>
            <w:tcBorders>
              <w:top w:val="single" w:sz="8"/>
              <w:left w:val="single" w:sz="8"/>
              <w:bottom w:val="single" w:sz="8"/>
              <w:right w:val="single" w:sz="8"/>
            </w:tcBorders>
            <w:tcMar/>
            <w:vAlign w:val="center"/>
          </w:tcPr>
          <w:p w:rsidR="29B5C304" w:rsidP="32C90A41" w:rsidRDefault="29B5C304" w14:paraId="27A1E4B7" w14:textId="3F73C713">
            <w:pPr>
              <w:rPr>
                <w:color w:val="auto"/>
              </w:rPr>
            </w:pPr>
          </w:p>
        </w:tc>
        <w:tc>
          <w:tcPr>
            <w:tcW w:w="1802" w:type="dxa"/>
            <w:tcBorders>
              <w:top w:val="single" w:sz="8"/>
              <w:left w:val="single" w:sz="8"/>
              <w:bottom w:val="single" w:sz="8"/>
              <w:right w:val="single" w:sz="8"/>
            </w:tcBorders>
            <w:tcMar/>
            <w:vAlign w:val="center"/>
          </w:tcPr>
          <w:p w:rsidR="29B5C304" w:rsidP="32C90A41" w:rsidRDefault="29B5C304" w14:paraId="6486E8D2" w14:textId="3152666A">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2097" w:type="dxa"/>
            <w:tcBorders>
              <w:top w:val="single" w:sz="8"/>
              <w:left w:val="single" w:sz="8"/>
              <w:bottom w:val="single" w:sz="8"/>
              <w:right w:val="single" w:sz="8"/>
            </w:tcBorders>
            <w:tcMar/>
            <w:vAlign w:val="center"/>
          </w:tcPr>
          <w:p w:rsidR="29B5C304" w:rsidP="32C90A41" w:rsidRDefault="29B5C304" w14:paraId="6D0D4A00" w14:textId="2B7F5904">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r>
      <w:tr w:rsidR="29B5C304" w:rsidTr="32C90A41" w14:paraId="2AEDCBCA">
        <w:trPr>
          <w:trHeight w:val="1050"/>
        </w:trPr>
        <w:tc>
          <w:tcPr>
            <w:tcW w:w="1226" w:type="dxa"/>
            <w:tcBorders>
              <w:top w:val="single" w:sz="8"/>
              <w:left w:val="single" w:sz="8"/>
              <w:bottom w:val="single" w:sz="8"/>
              <w:right w:val="single" w:sz="8"/>
            </w:tcBorders>
            <w:tcMar/>
            <w:vAlign w:val="center"/>
          </w:tcPr>
          <w:p w:rsidR="29B5C304" w:rsidP="32C90A41" w:rsidRDefault="29B5C304" w14:paraId="476885A2" w14:textId="42BADF17">
            <w:pPr>
              <w:jc w:val="center"/>
              <w:rPr>
                <w:rFonts w:ascii="Arial" w:hAnsi="Arial" w:eastAsia="Arial" w:cs="Arial"/>
                <w:color w:val="auto" w:themeColor="text2" w:themeTint="FF" w:themeShade="FF"/>
                <w:sz w:val="24"/>
                <w:szCs w:val="24"/>
              </w:rPr>
            </w:pPr>
          </w:p>
        </w:tc>
        <w:tc>
          <w:tcPr>
            <w:tcW w:w="2141" w:type="dxa"/>
            <w:tcBorders>
              <w:top w:val="single" w:sz="8"/>
              <w:left w:val="single" w:sz="8"/>
              <w:bottom w:val="single" w:sz="8"/>
              <w:right w:val="single" w:sz="8"/>
            </w:tcBorders>
            <w:tcMar/>
            <w:vAlign w:val="center"/>
          </w:tcPr>
          <w:p w:rsidR="29B5C304" w:rsidP="32C90A41" w:rsidRDefault="29B5C304" w14:paraId="1E84A51C" w14:textId="152E13FE">
            <w:pPr>
              <w:rPr>
                <w:rFonts w:ascii="Arial" w:hAnsi="Arial" w:eastAsia="Arial" w:cs="Arial"/>
                <w:color w:val="auto"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P="32C90A41" w:rsidRDefault="29B5C304" w14:paraId="31883CA4" w14:textId="2C1632CF">
            <w:pPr>
              <w:rPr>
                <w:rFonts w:ascii="Arial" w:hAnsi="Arial" w:eastAsia="Arial" w:cs="Arial"/>
                <w:color w:val="auto" w:themeColor="text2" w:themeTint="FF" w:themeShade="FF"/>
                <w:sz w:val="24"/>
                <w:szCs w:val="24"/>
              </w:rPr>
            </w:pPr>
          </w:p>
        </w:tc>
        <w:tc>
          <w:tcPr>
            <w:tcW w:w="1359" w:type="dxa"/>
            <w:tcBorders>
              <w:top w:val="single" w:sz="8"/>
              <w:left w:val="single" w:sz="8"/>
              <w:bottom w:val="single" w:sz="8"/>
              <w:right w:val="single" w:sz="8"/>
            </w:tcBorders>
            <w:tcMar/>
            <w:vAlign w:val="center"/>
          </w:tcPr>
          <w:p w:rsidR="29B5C304" w:rsidP="32C90A41" w:rsidRDefault="29B5C304" w14:paraId="5535E905" w14:textId="5C072745">
            <w:pPr>
              <w:rPr>
                <w:color w:val="auto"/>
              </w:rPr>
            </w:pPr>
          </w:p>
        </w:tc>
        <w:tc>
          <w:tcPr>
            <w:tcW w:w="1802" w:type="dxa"/>
            <w:tcBorders>
              <w:top w:val="single" w:sz="8"/>
              <w:left w:val="single" w:sz="8"/>
              <w:bottom w:val="single" w:sz="8"/>
              <w:right w:val="single" w:sz="8"/>
            </w:tcBorders>
            <w:tcMar/>
            <w:vAlign w:val="center"/>
          </w:tcPr>
          <w:p w:rsidR="29B5C304" w:rsidP="32C90A41" w:rsidRDefault="29B5C304" w14:paraId="6952F56C" w14:textId="21A28B14">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2097" w:type="dxa"/>
            <w:tcBorders>
              <w:top w:val="single" w:sz="8"/>
              <w:left w:val="single" w:sz="8"/>
              <w:bottom w:val="single" w:sz="8"/>
              <w:right w:val="single" w:sz="8"/>
            </w:tcBorders>
            <w:tcMar/>
            <w:vAlign w:val="center"/>
          </w:tcPr>
          <w:p w:rsidR="29B5C304" w:rsidP="32C90A41" w:rsidRDefault="29B5C304" w14:paraId="739B20B7" w14:textId="66A54C0A">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r>
      <w:tr w:rsidR="29B5C304" w:rsidTr="32C90A41" w14:paraId="20E09104">
        <w:trPr>
          <w:trHeight w:val="1050"/>
        </w:trPr>
        <w:tc>
          <w:tcPr>
            <w:tcW w:w="1226" w:type="dxa"/>
            <w:tcBorders>
              <w:top w:val="single" w:sz="8"/>
              <w:left w:val="single" w:sz="8"/>
              <w:bottom w:val="single" w:sz="8"/>
              <w:right w:val="single" w:sz="8"/>
            </w:tcBorders>
            <w:tcMar/>
            <w:vAlign w:val="center"/>
          </w:tcPr>
          <w:p w:rsidR="29B5C304" w:rsidP="32C90A41" w:rsidRDefault="29B5C304" w14:paraId="2499B1D5" w14:textId="5080D80E">
            <w:pPr>
              <w:jc w:val="center"/>
              <w:rPr>
                <w:rFonts w:ascii="Arial" w:hAnsi="Arial" w:eastAsia="Arial" w:cs="Arial"/>
                <w:color w:val="auto" w:themeColor="text2" w:themeTint="FF" w:themeShade="FF"/>
                <w:sz w:val="24"/>
                <w:szCs w:val="24"/>
              </w:rPr>
            </w:pPr>
          </w:p>
        </w:tc>
        <w:tc>
          <w:tcPr>
            <w:tcW w:w="2141" w:type="dxa"/>
            <w:tcBorders>
              <w:top w:val="single" w:sz="8"/>
              <w:left w:val="single" w:sz="8"/>
              <w:bottom w:val="single" w:sz="8"/>
              <w:right w:val="single" w:sz="8"/>
            </w:tcBorders>
            <w:tcMar/>
            <w:vAlign w:val="center"/>
          </w:tcPr>
          <w:p w:rsidR="29B5C304" w:rsidP="32C90A41" w:rsidRDefault="29B5C304" w14:paraId="3B3BB12E" w14:textId="0F512E96">
            <w:pPr>
              <w:rPr>
                <w:rFonts w:ascii="Arial" w:hAnsi="Arial" w:eastAsia="Arial" w:cs="Arial"/>
                <w:color w:val="auto"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P="32C90A41" w:rsidRDefault="29B5C304" w14:paraId="1EFEF3C7" w14:textId="177FC54F">
            <w:pPr>
              <w:rPr>
                <w:rFonts w:ascii="Arial" w:hAnsi="Arial" w:eastAsia="Arial" w:cs="Arial"/>
                <w:color w:val="auto" w:themeColor="text2" w:themeTint="FF" w:themeShade="FF"/>
                <w:sz w:val="24"/>
                <w:szCs w:val="24"/>
              </w:rPr>
            </w:pPr>
          </w:p>
        </w:tc>
        <w:tc>
          <w:tcPr>
            <w:tcW w:w="1359" w:type="dxa"/>
            <w:tcBorders>
              <w:top w:val="single" w:sz="8"/>
              <w:left w:val="single" w:sz="8"/>
              <w:bottom w:val="single" w:sz="8"/>
              <w:right w:val="single" w:sz="8"/>
            </w:tcBorders>
            <w:tcMar/>
            <w:vAlign w:val="center"/>
          </w:tcPr>
          <w:p w:rsidR="29B5C304" w:rsidP="32C90A41" w:rsidRDefault="29B5C304" w14:paraId="1DA86C16" w14:textId="0DDAAC49">
            <w:pPr>
              <w:rPr>
                <w:color w:val="auto"/>
              </w:rPr>
            </w:pPr>
          </w:p>
        </w:tc>
        <w:tc>
          <w:tcPr>
            <w:tcW w:w="1802" w:type="dxa"/>
            <w:tcBorders>
              <w:top w:val="single" w:sz="8"/>
              <w:left w:val="single" w:sz="8"/>
              <w:bottom w:val="single" w:sz="8"/>
              <w:right w:val="single" w:sz="8"/>
            </w:tcBorders>
            <w:tcMar/>
            <w:vAlign w:val="center"/>
          </w:tcPr>
          <w:p w:rsidR="29B5C304" w:rsidP="32C90A41" w:rsidRDefault="29B5C304" w14:paraId="23949473" w14:textId="7AC01A7C">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2097" w:type="dxa"/>
            <w:tcBorders>
              <w:top w:val="single" w:sz="8"/>
              <w:left w:val="single" w:sz="8"/>
              <w:bottom w:val="single" w:sz="8"/>
              <w:right w:val="single" w:sz="8"/>
            </w:tcBorders>
            <w:tcMar/>
            <w:vAlign w:val="center"/>
          </w:tcPr>
          <w:p w:rsidR="29B5C304" w:rsidP="32C90A41" w:rsidRDefault="29B5C304" w14:paraId="203B18DC" w14:textId="1FD09B77">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r>
      <w:tr w:rsidR="29B5C304" w:rsidTr="32C90A41" w14:paraId="716F29F6">
        <w:trPr>
          <w:trHeight w:val="1050"/>
        </w:trPr>
        <w:tc>
          <w:tcPr>
            <w:tcW w:w="1226" w:type="dxa"/>
            <w:tcBorders>
              <w:top w:val="single" w:sz="8"/>
              <w:left w:val="single" w:sz="8"/>
              <w:bottom w:val="single" w:sz="8"/>
              <w:right w:val="single" w:sz="8"/>
            </w:tcBorders>
            <w:tcMar/>
            <w:vAlign w:val="center"/>
          </w:tcPr>
          <w:p w:rsidR="29B5C304" w:rsidP="32C90A41" w:rsidRDefault="29B5C304" w14:paraId="7E5B0C17" w14:textId="47460F11">
            <w:pPr>
              <w:rPr>
                <w:color w:val="auto"/>
              </w:rPr>
            </w:pPr>
          </w:p>
        </w:tc>
        <w:tc>
          <w:tcPr>
            <w:tcW w:w="2141" w:type="dxa"/>
            <w:tcBorders>
              <w:top w:val="single" w:sz="8"/>
              <w:left w:val="single" w:sz="8"/>
              <w:bottom w:val="single" w:sz="8"/>
              <w:right w:val="single" w:sz="8"/>
            </w:tcBorders>
            <w:tcMar/>
            <w:vAlign w:val="center"/>
          </w:tcPr>
          <w:p w:rsidR="29B5C304" w:rsidP="32C90A41" w:rsidRDefault="29B5C304" w14:paraId="65145303" w14:textId="54947816">
            <w:pPr>
              <w:rPr>
                <w:rFonts w:ascii="Arial" w:hAnsi="Arial" w:eastAsia="Arial" w:cs="Arial"/>
                <w:color w:val="auto"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P="32C90A41" w:rsidRDefault="29B5C304" w14:paraId="2D534168" w14:textId="768C27F8">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1359" w:type="dxa"/>
            <w:tcBorders>
              <w:top w:val="single" w:sz="8"/>
              <w:left w:val="single" w:sz="8"/>
              <w:bottom w:val="single" w:sz="8"/>
              <w:right w:val="single" w:sz="8"/>
            </w:tcBorders>
            <w:tcMar/>
            <w:vAlign w:val="center"/>
          </w:tcPr>
          <w:p w:rsidR="29B5C304" w:rsidP="32C90A41" w:rsidRDefault="29B5C304" w14:paraId="4DC91255" w14:textId="73611ABA">
            <w:pPr>
              <w:rPr>
                <w:color w:val="auto"/>
              </w:rPr>
            </w:pPr>
          </w:p>
        </w:tc>
        <w:tc>
          <w:tcPr>
            <w:tcW w:w="1802" w:type="dxa"/>
            <w:tcBorders>
              <w:top w:val="single" w:sz="8"/>
              <w:left w:val="single" w:sz="8"/>
              <w:bottom w:val="single" w:sz="8"/>
              <w:right w:val="single" w:sz="8"/>
            </w:tcBorders>
            <w:tcMar/>
            <w:vAlign w:val="center"/>
          </w:tcPr>
          <w:p w:rsidR="29B5C304" w:rsidP="32C90A41" w:rsidRDefault="29B5C304" w14:paraId="7FC566BF" w14:textId="5CCDD009">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c>
          <w:tcPr>
            <w:tcW w:w="2097" w:type="dxa"/>
            <w:tcBorders>
              <w:top w:val="single" w:sz="8"/>
              <w:left w:val="single" w:sz="8"/>
              <w:bottom w:val="single" w:sz="8"/>
              <w:right w:val="single" w:sz="8"/>
            </w:tcBorders>
            <w:tcMar/>
            <w:vAlign w:val="center"/>
          </w:tcPr>
          <w:p w:rsidR="29B5C304" w:rsidP="32C90A41" w:rsidRDefault="29B5C304" w14:paraId="6BCB8575" w14:textId="3C1D40E7">
            <w:pPr>
              <w:rPr>
                <w:rFonts w:ascii="Arial" w:hAnsi="Arial" w:eastAsia="Arial" w:cs="Arial"/>
                <w:color w:val="auto"/>
                <w:sz w:val="24"/>
                <w:szCs w:val="24"/>
              </w:rPr>
            </w:pPr>
            <w:r w:rsidRPr="32C90A41" w:rsidR="29B5C304">
              <w:rPr>
                <w:rFonts w:ascii="Arial" w:hAnsi="Arial" w:eastAsia="Arial" w:cs="Arial"/>
                <w:color w:val="auto"/>
                <w:sz w:val="24"/>
                <w:szCs w:val="24"/>
              </w:rPr>
              <w:t xml:space="preserve"> </w:t>
            </w:r>
          </w:p>
        </w:tc>
      </w:tr>
      <w:tr w:rsidR="29B5C304" w:rsidTr="32C90A41" w14:paraId="5D462A19">
        <w:trPr>
          <w:trHeight w:val="1050"/>
        </w:trPr>
        <w:tc>
          <w:tcPr>
            <w:tcW w:w="1226" w:type="dxa"/>
            <w:tcBorders>
              <w:top w:val="single" w:sz="8"/>
              <w:left w:val="single" w:sz="8"/>
              <w:bottom w:val="single" w:sz="8"/>
              <w:right w:val="single" w:sz="8"/>
            </w:tcBorders>
            <w:tcMar/>
            <w:vAlign w:val="center"/>
          </w:tcPr>
          <w:p w:rsidR="29B5C304" w:rsidRDefault="29B5C304" w14:paraId="45554B4F" w14:textId="31C30849"/>
        </w:tc>
        <w:tc>
          <w:tcPr>
            <w:tcW w:w="2141" w:type="dxa"/>
            <w:tcBorders>
              <w:top w:val="single" w:sz="8"/>
              <w:left w:val="single" w:sz="8"/>
              <w:bottom w:val="single" w:sz="8"/>
              <w:right w:val="single" w:sz="8"/>
            </w:tcBorders>
            <w:tcMar/>
            <w:vAlign w:val="center"/>
          </w:tcPr>
          <w:p w:rsidR="29B5C304" w:rsidP="29B5C304" w:rsidRDefault="29B5C304" w14:paraId="07EAC0E4" w14:textId="1CE82F8F">
            <w:pPr>
              <w:rPr>
                <w:rFonts w:ascii="Arial" w:hAnsi="Arial" w:eastAsia="Arial" w:cs="Arial"/>
                <w:color w:val="1F497D"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RDefault="29B5C304" w14:paraId="3A71B0F0" w14:textId="3235D89D">
            <w:r w:rsidRPr="29B5C304" w:rsidR="29B5C304">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9B5C304" w:rsidRDefault="29B5C304" w14:paraId="63000B14" w14:textId="1DD20045"/>
        </w:tc>
        <w:tc>
          <w:tcPr>
            <w:tcW w:w="1802" w:type="dxa"/>
            <w:tcBorders>
              <w:top w:val="single" w:sz="8"/>
              <w:left w:val="single" w:sz="8"/>
              <w:bottom w:val="single" w:sz="8"/>
              <w:right w:val="single" w:sz="8"/>
            </w:tcBorders>
            <w:tcMar/>
            <w:vAlign w:val="center"/>
          </w:tcPr>
          <w:p w:rsidR="29B5C304" w:rsidRDefault="29B5C304" w14:paraId="09EE1122" w14:textId="2AE5195C">
            <w:r w:rsidRPr="29B5C304" w:rsidR="29B5C304">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9B5C304" w:rsidRDefault="29B5C304" w14:paraId="32EF9E45" w14:textId="3D9B87BA">
            <w:r w:rsidRPr="29B5C304" w:rsidR="29B5C304">
              <w:rPr>
                <w:rFonts w:ascii="Arial" w:hAnsi="Arial" w:eastAsia="Arial" w:cs="Arial"/>
                <w:color w:val="1F497D" w:themeColor="text2" w:themeTint="FF" w:themeShade="FF"/>
                <w:sz w:val="24"/>
                <w:szCs w:val="24"/>
              </w:rPr>
              <w:t xml:space="preserve"> </w:t>
            </w:r>
          </w:p>
        </w:tc>
      </w:tr>
      <w:tr w:rsidR="29B5C304" w:rsidTr="32C90A41" w14:paraId="68C4078A">
        <w:trPr>
          <w:trHeight w:val="1050"/>
        </w:trPr>
        <w:tc>
          <w:tcPr>
            <w:tcW w:w="1226" w:type="dxa"/>
            <w:tcBorders>
              <w:top w:val="single" w:sz="8"/>
              <w:left w:val="single" w:sz="8"/>
              <w:bottom w:val="single" w:sz="8"/>
              <w:right w:val="single" w:sz="8"/>
            </w:tcBorders>
            <w:tcMar/>
            <w:vAlign w:val="center"/>
          </w:tcPr>
          <w:p w:rsidR="29B5C304" w:rsidRDefault="29B5C304" w14:paraId="4B82F01D" w14:textId="2D56844B"/>
        </w:tc>
        <w:tc>
          <w:tcPr>
            <w:tcW w:w="2141" w:type="dxa"/>
            <w:tcBorders>
              <w:top w:val="single" w:sz="8"/>
              <w:left w:val="single" w:sz="8"/>
              <w:bottom w:val="single" w:sz="8"/>
              <w:right w:val="single" w:sz="8"/>
            </w:tcBorders>
            <w:tcMar/>
            <w:vAlign w:val="center"/>
          </w:tcPr>
          <w:p w:rsidR="29B5C304" w:rsidP="29B5C304" w:rsidRDefault="29B5C304" w14:paraId="4C6C2DF8" w14:textId="145F8BB9">
            <w:pPr>
              <w:rPr>
                <w:rFonts w:ascii="Arial" w:hAnsi="Arial" w:eastAsia="Arial" w:cs="Arial"/>
                <w:color w:val="1F497D"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RDefault="29B5C304" w14:paraId="2897A4FD" w14:textId="773A7BAB">
            <w:r w:rsidRPr="29B5C304" w:rsidR="29B5C304">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9B5C304" w:rsidRDefault="29B5C304" w14:paraId="4A88F5D8" w14:textId="20A775EE"/>
        </w:tc>
        <w:tc>
          <w:tcPr>
            <w:tcW w:w="1802" w:type="dxa"/>
            <w:tcBorders>
              <w:top w:val="single" w:sz="8"/>
              <w:left w:val="single" w:sz="8"/>
              <w:bottom w:val="single" w:sz="8"/>
              <w:right w:val="single" w:sz="8"/>
            </w:tcBorders>
            <w:tcMar/>
            <w:vAlign w:val="center"/>
          </w:tcPr>
          <w:p w:rsidR="29B5C304" w:rsidRDefault="29B5C304" w14:paraId="05EB8FD1" w14:textId="6041DCBE">
            <w:r w:rsidRPr="29B5C304" w:rsidR="29B5C304">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9B5C304" w:rsidRDefault="29B5C304" w14:paraId="2C25B203" w14:textId="5161B021">
            <w:r w:rsidRPr="29B5C304" w:rsidR="29B5C304">
              <w:rPr>
                <w:rFonts w:ascii="Arial" w:hAnsi="Arial" w:eastAsia="Arial" w:cs="Arial"/>
                <w:color w:val="1F497D" w:themeColor="text2" w:themeTint="FF" w:themeShade="FF"/>
                <w:sz w:val="24"/>
                <w:szCs w:val="24"/>
              </w:rPr>
              <w:t xml:space="preserve"> </w:t>
            </w:r>
          </w:p>
        </w:tc>
      </w:tr>
      <w:tr w:rsidR="29B5C304" w:rsidTr="32C90A41" w14:paraId="2E062D37">
        <w:trPr>
          <w:trHeight w:val="1050"/>
        </w:trPr>
        <w:tc>
          <w:tcPr>
            <w:tcW w:w="1226" w:type="dxa"/>
            <w:tcBorders>
              <w:top w:val="single" w:sz="8"/>
              <w:left w:val="single" w:sz="8"/>
              <w:bottom w:val="single" w:sz="8"/>
              <w:right w:val="single" w:sz="8"/>
            </w:tcBorders>
            <w:tcMar/>
            <w:vAlign w:val="center"/>
          </w:tcPr>
          <w:p w:rsidR="29B5C304" w:rsidRDefault="29B5C304" w14:paraId="76BB24FC" w14:textId="3B57ADA0"/>
        </w:tc>
        <w:tc>
          <w:tcPr>
            <w:tcW w:w="2141" w:type="dxa"/>
            <w:tcBorders>
              <w:top w:val="single" w:sz="8"/>
              <w:left w:val="single" w:sz="8"/>
              <w:bottom w:val="single" w:sz="8"/>
              <w:right w:val="single" w:sz="8"/>
            </w:tcBorders>
            <w:tcMar/>
            <w:vAlign w:val="center"/>
          </w:tcPr>
          <w:p w:rsidR="29B5C304" w:rsidP="29B5C304" w:rsidRDefault="29B5C304" w14:paraId="48DA6E9E" w14:textId="6D9EE7CA">
            <w:pPr>
              <w:rPr>
                <w:rFonts w:ascii="Arial" w:hAnsi="Arial" w:eastAsia="Arial" w:cs="Arial"/>
                <w:color w:val="1F497D" w:themeColor="text2" w:themeTint="FF" w:themeShade="FF"/>
                <w:sz w:val="24"/>
                <w:szCs w:val="24"/>
              </w:rPr>
            </w:pPr>
          </w:p>
        </w:tc>
        <w:tc>
          <w:tcPr>
            <w:tcW w:w="1831" w:type="dxa"/>
            <w:tcBorders>
              <w:top w:val="single" w:sz="8"/>
              <w:left w:val="single" w:sz="8"/>
              <w:bottom w:val="single" w:sz="8"/>
              <w:right w:val="single" w:sz="8"/>
            </w:tcBorders>
            <w:tcMar/>
            <w:vAlign w:val="center"/>
          </w:tcPr>
          <w:p w:rsidR="29B5C304" w:rsidRDefault="29B5C304" w14:paraId="12855C07" w14:textId="74795C60">
            <w:r w:rsidRPr="29B5C304" w:rsidR="29B5C304">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9B5C304" w:rsidRDefault="29B5C304" w14:paraId="5F05BE29" w14:textId="4A03225D"/>
        </w:tc>
        <w:tc>
          <w:tcPr>
            <w:tcW w:w="1802" w:type="dxa"/>
            <w:tcBorders>
              <w:top w:val="single" w:sz="8"/>
              <w:left w:val="single" w:sz="8"/>
              <w:bottom w:val="single" w:sz="8"/>
              <w:right w:val="single" w:sz="8"/>
            </w:tcBorders>
            <w:tcMar/>
            <w:vAlign w:val="center"/>
          </w:tcPr>
          <w:p w:rsidR="29B5C304" w:rsidRDefault="29B5C304" w14:paraId="49C39BDD" w14:textId="735A1263">
            <w:r w:rsidRPr="29B5C304" w:rsidR="29B5C304">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9B5C304" w:rsidRDefault="29B5C304" w14:paraId="1F0C8FC5" w14:textId="431E2985">
            <w:r w:rsidRPr="29B5C304" w:rsidR="29B5C304">
              <w:rPr>
                <w:rFonts w:ascii="Arial" w:hAnsi="Arial" w:eastAsia="Arial" w:cs="Arial"/>
                <w:color w:val="1F497D" w:themeColor="text2" w:themeTint="FF" w:themeShade="FF"/>
                <w:sz w:val="24"/>
                <w:szCs w:val="24"/>
              </w:rPr>
              <w:t xml:space="preserve"> </w:t>
            </w:r>
          </w:p>
        </w:tc>
      </w:tr>
    </w:tbl>
    <w:p xmlns:wp14="http://schemas.microsoft.com/office/word/2010/wordml" w:rsidRPr="00375D6E" w:rsidR="00D83077" w:rsidP="29B5C304" w:rsidRDefault="00D83077" w14:paraId="416D17FD" wp14:textId="44899D8A">
      <w:pPr>
        <w:rPr>
          <w:rFonts w:ascii="Trebuchet MS" w:hAnsi="Trebuchet MS" w:eastAsia="Trebuchet MS" w:cs="Trebuchet MS"/>
          <w:noProof w:val="0"/>
          <w:sz w:val="24"/>
          <w:szCs w:val="24"/>
          <w:lang w:val="en-US"/>
        </w:rPr>
      </w:pPr>
    </w:p>
    <w:p xmlns:wp14="http://schemas.microsoft.com/office/word/2010/wordml" w:rsidRPr="00375D6E" w:rsidR="00D83077" w:rsidP="00D83077" w:rsidRDefault="00D83077" w14:paraId="4B94D5A5" wp14:textId="19CEAC90">
      <w:pPr/>
      <w:r>
        <w:br w:type="page"/>
      </w:r>
    </w:p>
    <w:p xmlns:wp14="http://schemas.microsoft.com/office/word/2010/wordml" w:rsidRPr="00B41A04" w:rsidR="00B41A04" w:rsidP="00603910" w:rsidRDefault="00B41A04" w14:paraId="386BFC6B" wp14:textId="77777777">
      <w:pPr>
        <w:rPr>
          <w:rFonts w:ascii="Arial" w:hAnsi="Arial"/>
          <w:b/>
        </w:rPr>
      </w:pPr>
      <w:proofErr w:type="spellStart"/>
      <w:r>
        <w:rPr>
          <w:rFonts w:ascii="Arial" w:hAnsi="Arial"/>
          <w:b/>
        </w:rPr>
        <w:t>Whistleblowing</w:t>
      </w:r>
      <w:proofErr w:type="spellEnd"/>
      <w:r>
        <w:rPr>
          <w:rFonts w:ascii="Arial" w:hAnsi="Arial"/>
          <w:b/>
        </w:rPr>
        <w:t xml:space="preserve"> Policy</w:t>
      </w:r>
    </w:p>
    <w:p xmlns:wp14="http://schemas.microsoft.com/office/word/2010/wordml" w:rsidR="00603910" w:rsidP="00603910" w:rsidRDefault="00B41A04" w14:paraId="727D224B" wp14:textId="77777777">
      <w:pPr>
        <w:rPr>
          <w:rFonts w:ascii="Arial" w:hAnsi="Arial"/>
        </w:rPr>
      </w:pPr>
      <w:r>
        <w:rPr>
          <w:rFonts w:ascii="Arial" w:hAnsi="Arial"/>
        </w:rPr>
        <w:t xml:space="preserve">The Alice Cross </w:t>
      </w:r>
      <w:r w:rsidR="0080108A">
        <w:rPr>
          <w:rFonts w:ascii="Arial" w:hAnsi="Arial"/>
        </w:rPr>
        <w:t xml:space="preserve">Community </w:t>
      </w:r>
      <w:r>
        <w:rPr>
          <w:rFonts w:ascii="Arial" w:hAnsi="Arial"/>
        </w:rPr>
        <w:t>Centre</w:t>
      </w:r>
      <w:r w:rsidR="00603910">
        <w:rPr>
          <w:rFonts w:ascii="Arial" w:hAnsi="Arial"/>
        </w:rPr>
        <w:t xml:space="preserve"> is committed to the highest standards of openness, probity and accountability. </w:t>
      </w:r>
      <w:r w:rsidR="00603910">
        <w:rPr>
          <w:rFonts w:ascii="Arial" w:hAnsi="Arial"/>
        </w:rPr>
        <w:br/>
      </w:r>
      <w:r w:rsidR="00603910">
        <w:rPr>
          <w:rFonts w:ascii="Arial" w:hAnsi="Arial"/>
        </w:rPr>
        <w:br/>
      </w:r>
      <w:r w:rsidR="00603910">
        <w:rPr>
          <w:rFonts w:ascii="Arial" w:hAnsi="Arial"/>
        </w:rPr>
        <w:t xml:space="preserve">An important aspect of accountability and transparency is a mechanism to enable staff </w:t>
      </w:r>
      <w:r w:rsidR="0080108A">
        <w:rPr>
          <w:rFonts w:ascii="Arial" w:hAnsi="Arial"/>
        </w:rPr>
        <w:t xml:space="preserve">and other members of the </w:t>
      </w:r>
      <w:proofErr w:type="spellStart"/>
      <w:r w:rsidR="0080108A">
        <w:rPr>
          <w:rFonts w:ascii="Arial" w:hAnsi="Arial"/>
        </w:rPr>
        <w:t>Organisation</w:t>
      </w:r>
      <w:proofErr w:type="spellEnd"/>
      <w:r w:rsidR="00603910">
        <w:rPr>
          <w:rFonts w:ascii="Arial" w:hAnsi="Arial"/>
        </w:rPr>
        <w:t xml:space="preserve"> to voice concerns in a responsible and effective manner. It is a fundamental term of every contract of employment that an employee </w:t>
      </w:r>
      <w:r w:rsidR="0080108A">
        <w:rPr>
          <w:rFonts w:ascii="Arial" w:hAnsi="Arial"/>
        </w:rPr>
        <w:t xml:space="preserve">or volunteer </w:t>
      </w:r>
      <w:r w:rsidR="00603910">
        <w:rPr>
          <w:rFonts w:ascii="Arial" w:hAnsi="Arial"/>
        </w:rPr>
        <w:t>will fait</w:t>
      </w:r>
      <w:r w:rsidR="000B7F0F">
        <w:rPr>
          <w:rFonts w:ascii="Arial" w:hAnsi="Arial"/>
        </w:rPr>
        <w:t xml:space="preserve">hfully serve his or her </w:t>
      </w:r>
      <w:proofErr w:type="spellStart"/>
      <w:r w:rsidR="000B7F0F">
        <w:rPr>
          <w:rFonts w:ascii="Arial" w:hAnsi="Arial"/>
        </w:rPr>
        <w:t>organisation</w:t>
      </w:r>
      <w:proofErr w:type="spellEnd"/>
      <w:r w:rsidR="00603910">
        <w:rPr>
          <w:rFonts w:ascii="Arial" w:hAnsi="Arial"/>
        </w:rPr>
        <w:t xml:space="preserve"> and not disclose confidential information about the </w:t>
      </w:r>
      <w:proofErr w:type="spellStart"/>
      <w:r w:rsidR="000B7F0F">
        <w:rPr>
          <w:rFonts w:ascii="Arial" w:hAnsi="Arial"/>
        </w:rPr>
        <w:t>organisation</w:t>
      </w:r>
      <w:r w:rsidR="00603910">
        <w:rPr>
          <w:rFonts w:ascii="Arial" w:hAnsi="Arial"/>
        </w:rPr>
        <w:t>’s</w:t>
      </w:r>
      <w:proofErr w:type="spellEnd"/>
      <w:r w:rsidR="00603910">
        <w:rPr>
          <w:rFonts w:ascii="Arial" w:hAnsi="Arial"/>
        </w:rPr>
        <w:t xml:space="preserve"> affairs</w:t>
      </w:r>
      <w:r w:rsidRPr="000B7F0F" w:rsidR="00603910">
        <w:rPr>
          <w:rFonts w:ascii="Arial" w:hAnsi="Arial" w:cs="Arial"/>
        </w:rPr>
        <w:t xml:space="preserve">. </w:t>
      </w:r>
      <w:r w:rsidRPr="000B7F0F" w:rsidR="000B7F0F">
        <w:rPr>
          <w:rFonts w:ascii="Arial" w:hAnsi="Arial" w:cs="Arial"/>
        </w:rPr>
        <w:t xml:space="preserve"> It is the responsibility of all trustees, executives, employees and volunteers to report concerns about violations of </w:t>
      </w:r>
      <w:r w:rsidR="000B7F0F">
        <w:rPr>
          <w:rFonts w:ascii="Arial" w:hAnsi="Arial" w:cs="Arial"/>
        </w:rPr>
        <w:t>the Alice Cross Centre’s</w:t>
      </w:r>
      <w:r w:rsidRPr="000B7F0F" w:rsidR="000B7F0F">
        <w:rPr>
          <w:rFonts w:ascii="Arial" w:hAnsi="Arial" w:cs="Arial"/>
        </w:rPr>
        <w:t xml:space="preserve"> code of ethics or suspected violations of law or regulations that govern </w:t>
      </w:r>
      <w:r w:rsidR="000B7F0F">
        <w:rPr>
          <w:rFonts w:ascii="Arial" w:hAnsi="Arial" w:cs="Arial"/>
        </w:rPr>
        <w:t xml:space="preserve">its </w:t>
      </w:r>
      <w:r w:rsidRPr="000B7F0F" w:rsidR="000B7F0F">
        <w:rPr>
          <w:rFonts w:ascii="Arial" w:hAnsi="Arial" w:cs="Arial"/>
        </w:rPr>
        <w:t>operations.</w:t>
      </w:r>
      <w:r w:rsidR="000B7F0F">
        <w:rPr>
          <w:rFonts w:ascii="Arial" w:hAnsi="Arial" w:cs="Arial"/>
        </w:rPr>
        <w:t xml:space="preserve"> </w:t>
      </w:r>
      <w:r w:rsidR="00603910">
        <w:rPr>
          <w:rFonts w:ascii="Arial" w:hAnsi="Arial"/>
        </w:rPr>
        <w:t xml:space="preserve"> </w:t>
      </w:r>
      <w:r w:rsidR="000B7F0F">
        <w:rPr>
          <w:rFonts w:ascii="Arial" w:hAnsi="Arial"/>
        </w:rPr>
        <w:t>W</w:t>
      </w:r>
      <w:r w:rsidR="00603910">
        <w:rPr>
          <w:rFonts w:ascii="Arial" w:hAnsi="Arial"/>
        </w:rPr>
        <w:t xml:space="preserve">here an individual discovers information which they believe shows serious malpractice or wrongdoing within the </w:t>
      </w:r>
      <w:proofErr w:type="spellStart"/>
      <w:r w:rsidR="00603910">
        <w:rPr>
          <w:rFonts w:ascii="Arial" w:hAnsi="Arial"/>
        </w:rPr>
        <w:t>organisation</w:t>
      </w:r>
      <w:proofErr w:type="spellEnd"/>
      <w:r w:rsidR="00603910">
        <w:rPr>
          <w:rFonts w:ascii="Arial" w:hAnsi="Arial"/>
        </w:rPr>
        <w:t xml:space="preserve">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xmlns:wp14="http://schemas.microsoft.com/office/word/2010/wordml" w:rsidR="00603910" w:rsidP="00603910" w:rsidRDefault="00603910" w14:paraId="30DB663E" wp14:textId="77777777">
      <w:pPr>
        <w:rPr>
          <w:rFonts w:ascii="Arial" w:hAnsi="Arial"/>
        </w:rPr>
      </w:pPr>
      <w:r>
        <w:rPr>
          <w:rFonts w:ascii="Arial" w:hAnsi="Arial"/>
        </w:rPr>
        <w:t xml:space="preserve">The Public Interest Disclosure Act, which came into effect in 1999, gives legal protection to employees against being dismissed or </w:t>
      </w:r>
      <w:proofErr w:type="spellStart"/>
      <w:r>
        <w:rPr>
          <w:rFonts w:ascii="Arial" w:hAnsi="Arial"/>
        </w:rPr>
        <w:t>penalised</w:t>
      </w:r>
      <w:proofErr w:type="spellEnd"/>
      <w:r>
        <w:rPr>
          <w:rFonts w:ascii="Arial" w:hAnsi="Arial"/>
        </w:rPr>
        <w:t xml:space="preserve"> by their employers as a result of publicly disclosing certa</w:t>
      </w:r>
      <w:r w:rsidR="000B7F0F">
        <w:rPr>
          <w:rFonts w:ascii="Arial" w:hAnsi="Arial"/>
        </w:rPr>
        <w:t>in serious concerns. The Alice Cross Community Centre</w:t>
      </w:r>
      <w:r>
        <w:rPr>
          <w:rFonts w:ascii="Arial" w:hAnsi="Arial"/>
        </w:rPr>
        <w:t xml:space="preserve"> has endorsed the provisions set out below so as to ensure that no members of staff should feel at a disadvantage in raising legitimate concerns.</w:t>
      </w:r>
      <w:r>
        <w:rPr>
          <w:rFonts w:ascii="Arial" w:hAnsi="Arial"/>
        </w:rPr>
        <w:br/>
      </w:r>
      <w:r>
        <w:rPr>
          <w:rFonts w:ascii="Arial" w:hAnsi="Arial"/>
        </w:rPr>
        <w:br/>
      </w:r>
      <w:r>
        <w:rPr>
          <w:rFonts w:ascii="Arial" w:hAnsi="Arial"/>
        </w:rPr>
        <w:t xml:space="preserve">It should be </w:t>
      </w:r>
      <w:proofErr w:type="spellStart"/>
      <w:r>
        <w:rPr>
          <w:rFonts w:ascii="Arial" w:hAnsi="Arial"/>
        </w:rPr>
        <w:t>emphasised</w:t>
      </w:r>
      <w:proofErr w:type="spellEnd"/>
      <w:r>
        <w:rPr>
          <w:rFonts w:ascii="Arial" w:hAnsi="Arial"/>
        </w:rPr>
        <w:t xml:space="preserve">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t>
      </w:r>
      <w:proofErr w:type="spellStart"/>
      <w:r>
        <w:rPr>
          <w:rFonts w:ascii="Arial" w:hAnsi="Arial"/>
        </w:rPr>
        <w:t>whistleblowing</w:t>
      </w:r>
      <w:proofErr w:type="spellEnd"/>
      <w:r>
        <w:rPr>
          <w:rFonts w:ascii="Arial" w:hAnsi="Arial"/>
        </w:rPr>
        <w:t>” procedures are in place, it is reasonable to expect staff to use them rather than air thei</w:t>
      </w:r>
      <w:r w:rsidR="000B7F0F">
        <w:rPr>
          <w:rFonts w:ascii="Arial" w:hAnsi="Arial"/>
        </w:rPr>
        <w:t xml:space="preserve">r complaints outside the </w:t>
      </w:r>
      <w:proofErr w:type="spellStart"/>
      <w:r w:rsidR="000B7F0F">
        <w:rPr>
          <w:rFonts w:ascii="Arial" w:hAnsi="Arial"/>
        </w:rPr>
        <w:t>Organisation</w:t>
      </w:r>
      <w:proofErr w:type="spellEnd"/>
      <w:r>
        <w:rPr>
          <w:rFonts w:ascii="Arial" w:hAnsi="Arial"/>
        </w:rPr>
        <w:t>.</w:t>
      </w:r>
    </w:p>
    <w:p xmlns:wp14="http://schemas.microsoft.com/office/word/2010/wordml" w:rsidR="00603910" w:rsidP="00603910" w:rsidRDefault="00603910" w14:paraId="6504CE6D" wp14:textId="77777777">
      <w:pPr>
        <w:rPr>
          <w:rStyle w:val="Strong"/>
        </w:rPr>
      </w:pPr>
      <w:r>
        <w:rPr>
          <w:rStyle w:val="Strong"/>
        </w:rPr>
        <w:t>Scope of Policy</w:t>
      </w:r>
    </w:p>
    <w:p xmlns:wp14="http://schemas.microsoft.com/office/word/2010/wordml" w:rsidR="00603910" w:rsidP="00603910" w:rsidRDefault="00603910" w14:paraId="2F0B8E6F" wp14:textId="77777777">
      <w:pPr>
        <w:rPr>
          <w:rFonts w:ascii="Arial" w:hAnsi="Arial"/>
        </w:rPr>
      </w:pPr>
      <w:r>
        <w:rPr>
          <w:rFonts w:ascii="Arial" w:hAnsi="Arial"/>
        </w:rPr>
        <w:t>This policy is designed to enable employees</w:t>
      </w:r>
      <w:r w:rsidR="0080108A">
        <w:rPr>
          <w:rFonts w:ascii="Arial" w:hAnsi="Arial"/>
        </w:rPr>
        <w:t xml:space="preserve"> and/or volunteers</w:t>
      </w:r>
      <w:r>
        <w:rPr>
          <w:rFonts w:ascii="Arial" w:hAnsi="Arial"/>
        </w:rPr>
        <w:t xml:space="preserve"> of the </w:t>
      </w:r>
      <w:proofErr w:type="spellStart"/>
      <w:r w:rsidR="0080108A">
        <w:rPr>
          <w:rFonts w:ascii="Arial" w:hAnsi="Arial"/>
        </w:rPr>
        <w:t>Organisation</w:t>
      </w:r>
      <w:proofErr w:type="spellEnd"/>
      <w:r>
        <w:rPr>
          <w:rFonts w:ascii="Arial" w:hAnsi="Arial"/>
        </w:rPr>
        <w:t xml:space="preserve">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xmlns:wp14="http://schemas.microsoft.com/office/word/2010/wordml" w:rsidRPr="00A5307A" w:rsidR="00603910" w:rsidP="00603910" w:rsidRDefault="00A5307A" w14:paraId="55B8AC13" wp14:textId="77777777">
      <w:pPr>
        <w:numPr>
          <w:ilvl w:val="0"/>
          <w:numId w:val="15"/>
        </w:numPr>
        <w:spacing w:after="0" w:line="240" w:lineRule="auto"/>
        <w:ind w:left="720"/>
        <w:rPr>
          <w:rFonts w:ascii="Arial" w:hAnsi="Arial" w:cs="Arial"/>
        </w:rPr>
      </w:pPr>
      <w:r w:rsidRPr="29B5C304" w:rsidR="00A5307A">
        <w:rPr>
          <w:rFonts w:ascii="Arial" w:hAnsi="Arial" w:cs="Arial"/>
        </w:rPr>
        <w:t xml:space="preserve">General malpractice, such as immoral, illegal or unethical conduct </w:t>
      </w:r>
      <w:r w:rsidRPr="29B5C304" w:rsidR="00603910">
        <w:rPr>
          <w:rFonts w:ascii="Arial" w:hAnsi="Arial" w:cs="Arial"/>
        </w:rPr>
        <w:t xml:space="preserve"> </w:t>
      </w:r>
    </w:p>
    <w:p xmlns:wp14="http://schemas.microsoft.com/office/word/2010/wordml" w:rsidRPr="00F2248D" w:rsidR="00603910" w:rsidP="00F2248D" w:rsidRDefault="00A5307A" w14:paraId="67170A74" wp14:textId="77777777">
      <w:pPr>
        <w:numPr>
          <w:ilvl w:val="0"/>
          <w:numId w:val="15"/>
        </w:numPr>
        <w:spacing w:after="0" w:line="240" w:lineRule="auto"/>
        <w:ind w:left="720"/>
        <w:rPr>
          <w:rFonts w:ascii="Arial" w:hAnsi="Arial" w:cs="Arial"/>
        </w:rPr>
      </w:pPr>
      <w:r w:rsidRPr="29B5C304" w:rsidR="00A5307A">
        <w:rPr>
          <w:rFonts w:ascii="Arial" w:hAnsi="Arial" w:cs="Arial"/>
        </w:rPr>
        <w:t xml:space="preserve">Conduct where someone’s health and safety has been put in danger </w:t>
      </w:r>
    </w:p>
    <w:p xmlns:wp14="http://schemas.microsoft.com/office/word/2010/wordml" w:rsidR="00603910" w:rsidP="00603910" w:rsidRDefault="00603910" w14:paraId="3AE0C876" wp14:textId="77777777">
      <w:pPr>
        <w:numPr>
          <w:ilvl w:val="0"/>
          <w:numId w:val="15"/>
        </w:numPr>
        <w:spacing w:after="0" w:line="240" w:lineRule="auto"/>
        <w:ind w:left="720"/>
        <w:rPr>
          <w:rFonts w:ascii="Arial" w:hAnsi="Arial"/>
        </w:rPr>
      </w:pPr>
      <w:r w:rsidRPr="29B5C304" w:rsidR="00603910">
        <w:rPr>
          <w:rFonts w:ascii="Arial" w:hAnsi="Arial"/>
        </w:rPr>
        <w:t xml:space="preserve">Criminal activity </w:t>
      </w:r>
    </w:p>
    <w:p xmlns:wp14="http://schemas.microsoft.com/office/word/2010/wordml" w:rsidR="00603910" w:rsidP="00603910" w:rsidRDefault="00603910" w14:paraId="7B40D765" wp14:textId="77777777">
      <w:pPr>
        <w:numPr>
          <w:ilvl w:val="0"/>
          <w:numId w:val="15"/>
        </w:numPr>
        <w:spacing w:after="0" w:line="240" w:lineRule="auto"/>
        <w:ind w:left="720"/>
        <w:rPr>
          <w:rFonts w:ascii="Arial" w:hAnsi="Arial"/>
        </w:rPr>
      </w:pPr>
      <w:r w:rsidRPr="29B5C304" w:rsidR="00603910">
        <w:rPr>
          <w:rFonts w:ascii="Arial" w:hAnsi="Arial"/>
        </w:rPr>
        <w:t xml:space="preserve">Improper conduct or unethical </w:t>
      </w:r>
      <w:proofErr w:type="spellStart"/>
      <w:r w:rsidRPr="29B5C304" w:rsidR="00603910">
        <w:rPr>
          <w:rFonts w:ascii="Arial" w:hAnsi="Arial"/>
        </w:rPr>
        <w:t>behaviour</w:t>
      </w:r>
      <w:proofErr w:type="spellEnd"/>
      <w:r w:rsidRPr="29B5C304" w:rsidR="00603910">
        <w:rPr>
          <w:rFonts w:ascii="Arial" w:hAnsi="Arial"/>
        </w:rPr>
        <w:t xml:space="preserve"> </w:t>
      </w:r>
    </w:p>
    <w:p xmlns:wp14="http://schemas.microsoft.com/office/word/2010/wordml" w:rsidRPr="00F2248D" w:rsidR="0080108A" w:rsidP="00F2248D" w:rsidRDefault="0080108A" w14:paraId="3DEEC669" wp14:textId="77777777">
      <w:pPr>
        <w:spacing w:after="0" w:line="240" w:lineRule="auto"/>
        <w:ind w:left="360"/>
        <w:rPr>
          <w:rFonts w:ascii="Arial" w:hAnsi="Arial"/>
        </w:rPr>
      </w:pPr>
    </w:p>
    <w:p xmlns:wp14="http://schemas.microsoft.com/office/word/2010/wordml" w:rsidR="00D32CBF" w:rsidP="0080108A" w:rsidRDefault="0080108A" w14:paraId="11AA9B3C" wp14:textId="77777777">
      <w:pPr>
        <w:rPr>
          <w:rStyle w:val="Strong"/>
        </w:rPr>
      </w:pPr>
      <w:r>
        <w:rPr>
          <w:rStyle w:val="Strong"/>
        </w:rPr>
        <w:t>Safeguards</w:t>
      </w:r>
    </w:p>
    <w:p xmlns:wp14="http://schemas.microsoft.com/office/word/2010/wordml" w:rsidR="0080108A" w:rsidP="0080108A" w:rsidRDefault="0080108A" w14:paraId="79EFD698" wp14:textId="77777777">
      <w:pPr>
        <w:rPr>
          <w:rFonts w:ascii="Arial" w:hAnsi="Arial"/>
        </w:rPr>
      </w:pPr>
      <w:proofErr w:type="spellStart"/>
      <w:r>
        <w:rPr>
          <w:rStyle w:val="Strong"/>
        </w:rPr>
        <w:t>i</w:t>
      </w:r>
      <w:proofErr w:type="spellEnd"/>
      <w:r>
        <w:rPr>
          <w:rStyle w:val="Strong"/>
        </w:rPr>
        <w:t>. Protection</w:t>
      </w:r>
      <w:r>
        <w:rPr>
          <w:rFonts w:ascii="Arial" w:hAnsi="Arial"/>
        </w:rPr>
        <w:br/>
      </w:r>
      <w:r>
        <w:rPr>
          <w:rFonts w:ascii="Arial" w:hAnsi="Arial"/>
        </w:rPr>
        <w:br/>
      </w:r>
      <w:r>
        <w:rPr>
          <w:rFonts w:ascii="Arial" w:hAnsi="Arial"/>
        </w:rPr>
        <w:t>This policy is designed to offer protection to those employees</w:t>
      </w:r>
      <w:r w:rsidR="00D32CBF">
        <w:rPr>
          <w:rFonts w:ascii="Arial" w:hAnsi="Arial"/>
        </w:rPr>
        <w:t xml:space="preserve"> and/or volunteers</w:t>
      </w:r>
      <w:r>
        <w:rPr>
          <w:rFonts w:ascii="Arial" w:hAnsi="Arial"/>
        </w:rPr>
        <w:t xml:space="preserve"> of the </w:t>
      </w:r>
      <w:proofErr w:type="spellStart"/>
      <w:r w:rsidR="00D32CBF">
        <w:rPr>
          <w:rFonts w:ascii="Arial" w:hAnsi="Arial"/>
        </w:rPr>
        <w:t>organisation</w:t>
      </w:r>
      <w:proofErr w:type="spellEnd"/>
      <w:r>
        <w:rPr>
          <w:rFonts w:ascii="Arial" w:hAnsi="Arial"/>
        </w:rPr>
        <w:t xml:space="preserve"> who disclose such concerns provided the disclosure is made:</w:t>
      </w:r>
    </w:p>
    <w:p xmlns:wp14="http://schemas.microsoft.com/office/word/2010/wordml" w:rsidR="0080108A" w:rsidP="0080108A" w:rsidRDefault="0080108A" w14:paraId="4DDFA136" wp14:textId="77777777">
      <w:pPr>
        <w:numPr>
          <w:ilvl w:val="0"/>
          <w:numId w:val="16"/>
        </w:numPr>
        <w:spacing w:after="0" w:line="240" w:lineRule="auto"/>
        <w:ind w:left="720" w:hanging="360"/>
        <w:rPr>
          <w:rFonts w:ascii="Arial" w:hAnsi="Arial"/>
        </w:rPr>
      </w:pPr>
      <w:r>
        <w:rPr>
          <w:rFonts w:ascii="Arial" w:hAnsi="Arial"/>
        </w:rPr>
        <w:t xml:space="preserve">in good faith </w:t>
      </w:r>
    </w:p>
    <w:p xmlns:wp14="http://schemas.microsoft.com/office/word/2010/wordml" w:rsidR="0080108A" w:rsidP="0080108A" w:rsidRDefault="0080108A" w14:paraId="5A77BF1F" wp14:textId="77777777">
      <w:pPr>
        <w:numPr>
          <w:ilvl w:val="0"/>
          <w:numId w:val="16"/>
        </w:numPr>
        <w:spacing w:after="0" w:line="240" w:lineRule="auto"/>
        <w:ind w:left="720" w:hanging="360"/>
        <w:rPr>
          <w:rFonts w:ascii="Arial" w:hAnsi="Arial"/>
        </w:rPr>
      </w:pPr>
      <w:proofErr w:type="gramStart"/>
      <w:r>
        <w:rPr>
          <w:rFonts w:ascii="Arial" w:hAnsi="Arial"/>
        </w:rPr>
        <w:t>in</w:t>
      </w:r>
      <w:proofErr w:type="gramEnd"/>
      <w:r>
        <w:rPr>
          <w:rFonts w:ascii="Arial" w:hAnsi="Arial"/>
        </w:rPr>
        <w:t xml:space="preserve"> the reasonable belief of the individual making the disclosure that it tends to show malpractice or impropriety and if they make the disclosure to a</w:t>
      </w:r>
      <w:r w:rsidR="003C234F">
        <w:rPr>
          <w:rFonts w:ascii="Arial" w:hAnsi="Arial"/>
        </w:rPr>
        <w:t>n appropriate person</w:t>
      </w:r>
      <w:r>
        <w:rPr>
          <w:rFonts w:ascii="Arial" w:hAnsi="Arial"/>
        </w:rPr>
        <w:t xml:space="preserve">. It is important to note that no protection from internal disciplinary procedures is offered to those who choose not to use the </w:t>
      </w:r>
      <w:r>
        <w:rPr>
          <w:rFonts w:ascii="Arial" w:hAnsi="Arial"/>
        </w:rPr>
        <w:lastRenderedPageBreak/>
        <w:t xml:space="preserve">procedure. In an extreme case malicious or wild allegations could give rise to legal action on the part of the persons complained about. </w:t>
      </w:r>
    </w:p>
    <w:p xmlns:wp14="http://schemas.microsoft.com/office/word/2010/wordml" w:rsidR="003C234F" w:rsidP="0080108A" w:rsidRDefault="003C234F" w14:paraId="3656B9AB" wp14:textId="77777777">
      <w:pPr>
        <w:numPr>
          <w:ilvl w:val="0"/>
          <w:numId w:val="16"/>
        </w:numPr>
        <w:spacing w:after="0" w:line="240" w:lineRule="auto"/>
        <w:ind w:left="720" w:hanging="360"/>
        <w:rPr>
          <w:rFonts w:ascii="Arial" w:hAnsi="Arial"/>
        </w:rPr>
      </w:pPr>
    </w:p>
    <w:p xmlns:wp14="http://schemas.microsoft.com/office/word/2010/wordml" w:rsidR="0080108A" w:rsidP="003C234F" w:rsidRDefault="003C234F" w14:paraId="3B5EBD12" wp14:textId="77777777">
      <w:pPr>
        <w:rPr>
          <w:rFonts w:ascii="Arial" w:hAnsi="Arial"/>
          <w:b/>
        </w:rPr>
      </w:pPr>
      <w:r>
        <w:rPr>
          <w:rFonts w:ascii="Arial" w:hAnsi="Arial"/>
        </w:rPr>
        <w:t>ii</w:t>
      </w:r>
      <w:proofErr w:type="gramStart"/>
      <w:r>
        <w:rPr>
          <w:rFonts w:ascii="Arial" w:hAnsi="Arial"/>
        </w:rPr>
        <w:t xml:space="preserve">. </w:t>
      </w:r>
      <w:r>
        <w:rPr>
          <w:rFonts w:ascii="Arial" w:hAnsi="Arial"/>
          <w:b/>
        </w:rPr>
        <w:t xml:space="preserve"> No</w:t>
      </w:r>
      <w:proofErr w:type="gramEnd"/>
      <w:r>
        <w:rPr>
          <w:rFonts w:ascii="Arial" w:hAnsi="Arial"/>
          <w:b/>
        </w:rPr>
        <w:t xml:space="preserve"> Retaliation</w:t>
      </w:r>
    </w:p>
    <w:p xmlns:wp14="http://schemas.microsoft.com/office/word/2010/wordml" w:rsidRPr="003C234F" w:rsidR="003C234F" w:rsidP="003C234F" w:rsidRDefault="003C234F" w14:paraId="6BCD8D68" wp14:textId="77777777">
      <w:pPr>
        <w:rPr>
          <w:rFonts w:ascii="Arial" w:hAnsi="Arial" w:cs="Arial"/>
          <w:b/>
        </w:rPr>
      </w:pPr>
      <w:r w:rsidRPr="003C234F">
        <w:rPr>
          <w:rFonts w:ascii="Arial" w:hAnsi="Arial" w:cs="Arial"/>
        </w:rPr>
        <w:t xml:space="preserve">It is contrary to the values of </w:t>
      </w:r>
      <w:r>
        <w:rPr>
          <w:rFonts w:ascii="Arial" w:hAnsi="Arial" w:cs="Arial"/>
        </w:rPr>
        <w:t>the Alice Cross Community Centre</w:t>
      </w:r>
      <w:r w:rsidRPr="003C234F">
        <w:rPr>
          <w:rFonts w:ascii="Arial" w:hAnsi="Arial" w:cs="Arial"/>
        </w:rPr>
        <w:t xml:space="preserve"> for anyone to retaliate against any trustee, executive, employee or volunteer who in good faith reports an ethics violation, or a suspected violation of law, such as a complaint of discrimination, or suspected fraud, or suspected violation of any regulation governing the operations of </w:t>
      </w:r>
      <w:r>
        <w:rPr>
          <w:rFonts w:ascii="Arial" w:hAnsi="Arial" w:cs="Arial"/>
        </w:rPr>
        <w:t xml:space="preserve">the </w:t>
      </w:r>
      <w:proofErr w:type="spellStart"/>
      <w:r>
        <w:rPr>
          <w:rFonts w:ascii="Arial" w:hAnsi="Arial" w:cs="Arial"/>
        </w:rPr>
        <w:t>Organisation</w:t>
      </w:r>
      <w:proofErr w:type="spellEnd"/>
      <w:r w:rsidRPr="003C234F">
        <w:rPr>
          <w:rFonts w:ascii="Arial" w:hAnsi="Arial" w:cs="Arial"/>
        </w:rPr>
        <w:t>.  An employee who retaliates against someone who has reported a violation in good faith is subject to discipline up to and including termination of employment</w:t>
      </w:r>
      <w:r>
        <w:rPr>
          <w:rFonts w:ascii="Arial" w:hAnsi="Arial" w:cs="Arial"/>
        </w:rPr>
        <w:t xml:space="preserve"> and/or instant dismissal</w:t>
      </w:r>
      <w:proofErr w:type="gramStart"/>
      <w:r>
        <w:rPr>
          <w:rFonts w:ascii="Arial" w:hAnsi="Arial" w:cs="Arial"/>
        </w:rPr>
        <w:t>.</w:t>
      </w:r>
      <w:r w:rsidRPr="003C234F">
        <w:rPr>
          <w:rFonts w:ascii="Arial" w:hAnsi="Arial" w:cs="Arial"/>
        </w:rPr>
        <w:t>.</w:t>
      </w:r>
      <w:proofErr w:type="gramEnd"/>
    </w:p>
    <w:p xmlns:wp14="http://schemas.microsoft.com/office/word/2010/wordml" w:rsidR="0080108A" w:rsidP="0080108A" w:rsidRDefault="0080108A" w14:paraId="513F1DB3" wp14:textId="77777777">
      <w:pPr>
        <w:rPr>
          <w:rFonts w:ascii="Arial" w:hAnsi="Arial"/>
        </w:rPr>
      </w:pPr>
      <w:r>
        <w:rPr>
          <w:rStyle w:val="Strong"/>
        </w:rPr>
        <w:t>ii. Confidentiality</w:t>
      </w:r>
      <w:r>
        <w:rPr>
          <w:rFonts w:ascii="Arial" w:hAnsi="Arial"/>
        </w:rPr>
        <w:br/>
      </w:r>
      <w:r>
        <w:rPr>
          <w:rFonts w:ascii="Arial" w:hAnsi="Arial"/>
        </w:rPr>
        <w:br/>
      </w:r>
      <w:proofErr w:type="gramStart"/>
      <w:r>
        <w:rPr>
          <w:rFonts w:ascii="Arial" w:hAnsi="Arial"/>
        </w:rPr>
        <w:t>The</w:t>
      </w:r>
      <w:proofErr w:type="gramEnd"/>
      <w:r>
        <w:rPr>
          <w:rFonts w:ascii="Arial" w:hAnsi="Arial"/>
        </w:rPr>
        <w:t xml:space="preserv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rPr>
          <w:rFonts w:ascii="Arial" w:hAnsi="Arial"/>
        </w:rPr>
        <w:br/>
      </w:r>
      <w:r>
        <w:rPr>
          <w:rFonts w:ascii="Arial" w:hAnsi="Arial"/>
        </w:rPr>
        <w:br/>
      </w:r>
      <w:r>
        <w:rPr>
          <w:rStyle w:val="Strong"/>
        </w:rPr>
        <w:t>iii. Anonymous Allegations</w:t>
      </w:r>
      <w:r>
        <w:rPr>
          <w:rFonts w:ascii="Arial" w:hAnsi="Arial"/>
        </w:rPr>
        <w:br/>
      </w:r>
      <w:r>
        <w:rPr>
          <w:rFonts w:ascii="Arial" w:hAnsi="Arial"/>
        </w:rPr>
        <w:br/>
      </w:r>
      <w:proofErr w:type="gramStart"/>
      <w:r>
        <w:rPr>
          <w:rFonts w:ascii="Arial" w:hAnsi="Arial"/>
        </w:rPr>
        <w:t>This</w:t>
      </w:r>
      <w:proofErr w:type="gramEnd"/>
      <w:r>
        <w:rPr>
          <w:rFonts w:ascii="Arial" w:hAnsi="Arial"/>
        </w:rPr>
        <w:t xml:space="preserve"> policy encourages individuals to put their name to any disclosures they make. Concerns expressed anonymously are much less credible, but they may be considered </w:t>
      </w:r>
      <w:r w:rsidR="003C234F">
        <w:rPr>
          <w:rFonts w:ascii="Arial" w:hAnsi="Arial"/>
        </w:rPr>
        <w:t xml:space="preserve">at the discretion of the </w:t>
      </w:r>
      <w:proofErr w:type="spellStart"/>
      <w:r w:rsidR="003C234F">
        <w:rPr>
          <w:rFonts w:ascii="Arial" w:hAnsi="Arial"/>
        </w:rPr>
        <w:t>Organisation</w:t>
      </w:r>
      <w:proofErr w:type="spellEnd"/>
      <w:r>
        <w:rPr>
          <w:rFonts w:ascii="Arial" w:hAnsi="Arial"/>
        </w:rPr>
        <w:t>.</w:t>
      </w:r>
      <w:r>
        <w:rPr>
          <w:rFonts w:ascii="Arial" w:hAnsi="Arial"/>
        </w:rPr>
        <w:br/>
      </w:r>
      <w:r>
        <w:rPr>
          <w:rFonts w:ascii="Arial" w:hAnsi="Arial"/>
        </w:rPr>
        <w:br/>
      </w:r>
      <w:r>
        <w:rPr>
          <w:rFonts w:ascii="Arial" w:hAnsi="Arial"/>
        </w:rPr>
        <w:t>In exercising this discretion, the factors to be taken into account will include:</w:t>
      </w:r>
    </w:p>
    <w:p xmlns:wp14="http://schemas.microsoft.com/office/word/2010/wordml" w:rsidR="0080108A" w:rsidP="0080108A" w:rsidRDefault="0080108A" w14:paraId="7E6DA32F" wp14:textId="77777777">
      <w:pPr>
        <w:numPr>
          <w:ilvl w:val="0"/>
          <w:numId w:val="16"/>
        </w:numPr>
        <w:spacing w:after="0" w:line="240" w:lineRule="auto"/>
        <w:ind w:left="720" w:hanging="360"/>
        <w:rPr>
          <w:rFonts w:ascii="Arial" w:hAnsi="Arial"/>
        </w:rPr>
      </w:pPr>
      <w:r>
        <w:rPr>
          <w:rFonts w:ascii="Arial" w:hAnsi="Arial"/>
        </w:rPr>
        <w:t xml:space="preserve">The seriousness of the issues raised </w:t>
      </w:r>
    </w:p>
    <w:p xmlns:wp14="http://schemas.microsoft.com/office/word/2010/wordml" w:rsidR="0080108A" w:rsidP="0080108A" w:rsidRDefault="0080108A" w14:paraId="21357DC9" wp14:textId="77777777">
      <w:pPr>
        <w:numPr>
          <w:ilvl w:val="0"/>
          <w:numId w:val="16"/>
        </w:numPr>
        <w:spacing w:after="0" w:line="240" w:lineRule="auto"/>
        <w:ind w:left="720" w:hanging="360"/>
        <w:rPr>
          <w:rFonts w:ascii="Arial" w:hAnsi="Arial"/>
        </w:rPr>
      </w:pPr>
      <w:r>
        <w:rPr>
          <w:rFonts w:ascii="Arial" w:hAnsi="Arial"/>
        </w:rPr>
        <w:t xml:space="preserve">The credibility of the concern </w:t>
      </w:r>
    </w:p>
    <w:p xmlns:wp14="http://schemas.microsoft.com/office/word/2010/wordml" w:rsidR="0080108A" w:rsidP="0080108A" w:rsidRDefault="0080108A" w14:paraId="2DECBA27" wp14:textId="77777777">
      <w:pPr>
        <w:numPr>
          <w:ilvl w:val="0"/>
          <w:numId w:val="16"/>
        </w:numPr>
        <w:spacing w:after="0" w:line="240" w:lineRule="auto"/>
        <w:ind w:left="720" w:hanging="360"/>
        <w:rPr>
          <w:rFonts w:ascii="Arial" w:hAnsi="Arial"/>
        </w:rPr>
      </w:pPr>
      <w:r>
        <w:rPr>
          <w:rFonts w:ascii="Arial" w:hAnsi="Arial"/>
        </w:rPr>
        <w:t xml:space="preserve">The likelihood of confirming the allegation from attributable sources </w:t>
      </w:r>
    </w:p>
    <w:p xmlns:wp14="http://schemas.microsoft.com/office/word/2010/wordml" w:rsidR="0080108A" w:rsidP="0080108A" w:rsidRDefault="0080108A" w14:paraId="45FB0818" wp14:textId="77777777">
      <w:pPr>
        <w:ind w:left="360"/>
        <w:rPr>
          <w:rFonts w:ascii="Arial" w:hAnsi="Arial"/>
        </w:rPr>
      </w:pPr>
    </w:p>
    <w:p xmlns:wp14="http://schemas.microsoft.com/office/word/2010/wordml" w:rsidR="0080108A" w:rsidP="0080108A" w:rsidRDefault="0080108A" w14:paraId="122052FE" wp14:textId="77777777">
      <w:pPr>
        <w:rPr>
          <w:rFonts w:ascii="Arial" w:hAnsi="Arial"/>
        </w:rPr>
      </w:pPr>
      <w:r>
        <w:rPr>
          <w:rStyle w:val="Strong"/>
        </w:rPr>
        <w:t>iv. Untrue Allegations</w:t>
      </w:r>
      <w:r>
        <w:rPr>
          <w:rFonts w:ascii="Arial" w:hAnsi="Arial"/>
        </w:rPr>
        <w:br/>
      </w:r>
      <w:r>
        <w:rPr>
          <w:rFonts w:ascii="Arial" w:hAnsi="Arial"/>
        </w:rPr>
        <w:br/>
      </w:r>
      <w:proofErr w:type="gramStart"/>
      <w:r>
        <w:rPr>
          <w:rFonts w:ascii="Arial" w:hAnsi="Arial"/>
        </w:rPr>
        <w:t>If</w:t>
      </w:r>
      <w:proofErr w:type="gramEnd"/>
      <w:r>
        <w:rPr>
          <w:rFonts w:ascii="Arial" w:hAnsi="Arial"/>
        </w:rPr>
        <w:t xml:space="preserve">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xmlns:wp14="http://schemas.microsoft.com/office/word/2010/wordml" w:rsidR="0080108A" w:rsidP="0080108A" w:rsidRDefault="0080108A" w14:paraId="007F8262" wp14:textId="77777777">
      <w:pPr>
        <w:rPr>
          <w:rStyle w:val="Strong"/>
        </w:rPr>
      </w:pPr>
      <w:r>
        <w:rPr>
          <w:rStyle w:val="Strong"/>
        </w:rPr>
        <w:t>Procedures for Making a Disclosure</w:t>
      </w:r>
    </w:p>
    <w:p xmlns:wp14="http://schemas.microsoft.com/office/word/2010/wordml" w:rsidRPr="00E36D80" w:rsidR="0080108A" w:rsidP="00E36D80" w:rsidRDefault="00E36D80" w14:paraId="2336FD47" wp14:textId="77777777">
      <w:pPr>
        <w:rPr>
          <w:rFonts w:ascii="Arial" w:hAnsi="Arial" w:cs="Arial"/>
        </w:rPr>
      </w:pPr>
      <w:r w:rsidRPr="00E36D80">
        <w:rPr>
          <w:rFonts w:ascii="Arial" w:hAnsi="Arial" w:cs="Arial"/>
        </w:rPr>
        <w:t>The Alice Cross Community Centre has an open door policy and suggests that employees share their questions, concerns, suggestions or complaints with their supervisor. If you are not comfortable speaking with your supervisor or you are not satisfied with your supervisor’s response, you are encouraged to speak with the Chief Executive.</w:t>
      </w:r>
      <w:r w:rsidRPr="00E36D80">
        <w:rPr>
          <w:rFonts w:ascii="Arial" w:hAnsi="Arial" w:cs="Arial"/>
          <w:color w:val="FF0000"/>
        </w:rPr>
        <w:t xml:space="preserve"> </w:t>
      </w:r>
      <w:r w:rsidRPr="00E36D80">
        <w:rPr>
          <w:rFonts w:ascii="Arial" w:hAnsi="Arial" w:cs="Arial"/>
        </w:rPr>
        <w:t>If the concern is about the Chief</w:t>
      </w:r>
      <w:r w:rsidRPr="00E36D80">
        <w:rPr>
          <w:rFonts w:ascii="Arial" w:hAnsi="Arial" w:cs="Arial"/>
          <w:color w:val="FF0000"/>
        </w:rPr>
        <w:t xml:space="preserve"> </w:t>
      </w:r>
      <w:r w:rsidRPr="00E36D80">
        <w:rPr>
          <w:rFonts w:ascii="Arial" w:hAnsi="Arial" w:cs="Arial"/>
        </w:rPr>
        <w:t>Executive then you should write to the Chair of</w:t>
      </w:r>
      <w:r w:rsidRPr="00E36D80">
        <w:rPr>
          <w:rFonts w:ascii="Arial" w:hAnsi="Arial" w:cs="Arial"/>
          <w:color w:val="FF0000"/>
        </w:rPr>
        <w:t xml:space="preserve"> </w:t>
      </w:r>
      <w:r w:rsidRPr="00E36D80">
        <w:rPr>
          <w:rFonts w:ascii="Arial" w:hAnsi="Arial" w:cs="Arial"/>
        </w:rPr>
        <w:t>the Board of Trustees. Supervisors and managers are required to report complaints or concerns about suspected ethical and legal violations in writing to the Chief Executive who has the responsibility to investigate all reported complaints.  Employees with concerns or complaints may also submit their concerns in writing directly to their supervisor or the Chief Executive.</w:t>
      </w:r>
    </w:p>
    <w:p xmlns:wp14="http://schemas.microsoft.com/office/word/2010/wordml" w:rsidR="00D32CBF" w:rsidP="00D32CBF" w:rsidRDefault="00D32CBF" w14:paraId="1FD0BB9F" wp14:textId="77777777">
      <w:pPr>
        <w:rPr>
          <w:rFonts w:ascii="Arial" w:hAnsi="Arial"/>
        </w:rPr>
      </w:pPr>
      <w:r>
        <w:rPr>
          <w:rFonts w:ascii="Arial" w:hAnsi="Arial"/>
        </w:rPr>
        <w:t xml:space="preserve">Should none of the above routes be suitable or acceptable to the complainant, then the complainant may approach one of the following individuals who have been designated and trained as independent points of </w:t>
      </w:r>
      <w:r>
        <w:rPr>
          <w:rFonts w:ascii="Arial" w:hAnsi="Arial"/>
        </w:rPr>
        <w:lastRenderedPageBreak/>
        <w:t>contact under this procedure. They can advise the complainant on the implications of the legislation and the possible internal and external avenues of complaint open to them:</w:t>
      </w:r>
    </w:p>
    <w:p xmlns:wp14="http://schemas.microsoft.com/office/word/2010/wordml" w:rsidR="00D32CBF" w:rsidP="00D32CBF" w:rsidRDefault="00D32CBF" w14:paraId="67F7D1CD" wp14:textId="77777777">
      <w:pPr>
        <w:pStyle w:val="Blockquote"/>
        <w:rPr>
          <w:rFonts w:ascii="Arial" w:hAnsi="Arial"/>
          <w:sz w:val="20"/>
        </w:rPr>
      </w:pPr>
      <w:r>
        <w:rPr>
          <w:rFonts w:ascii="Arial" w:hAnsi="Arial"/>
          <w:sz w:val="20"/>
        </w:rPr>
        <w:t>1 _________________________________________________</w:t>
      </w:r>
    </w:p>
    <w:p xmlns:wp14="http://schemas.microsoft.com/office/word/2010/wordml" w:rsidR="00D32CBF" w:rsidP="00D32CBF" w:rsidRDefault="00D32CBF" w14:paraId="049F31CB" wp14:textId="77777777">
      <w:pPr>
        <w:pStyle w:val="Blockquote"/>
        <w:rPr>
          <w:rFonts w:ascii="Arial" w:hAnsi="Arial"/>
          <w:sz w:val="20"/>
        </w:rPr>
      </w:pPr>
    </w:p>
    <w:p xmlns:wp14="http://schemas.microsoft.com/office/word/2010/wordml" w:rsidR="00D32CBF" w:rsidP="00D32CBF" w:rsidRDefault="00D32CBF" w14:paraId="48EB65FB" wp14:textId="77777777">
      <w:pPr>
        <w:pStyle w:val="Blockquote"/>
        <w:rPr>
          <w:rFonts w:ascii="Arial" w:hAnsi="Arial"/>
          <w:sz w:val="20"/>
        </w:rPr>
      </w:pPr>
      <w:r>
        <w:rPr>
          <w:rFonts w:ascii="Arial" w:hAnsi="Arial"/>
          <w:sz w:val="20"/>
        </w:rPr>
        <w:t>2________________________________________________</w:t>
      </w:r>
    </w:p>
    <w:p xmlns:wp14="http://schemas.microsoft.com/office/word/2010/wordml" w:rsidR="00D32CBF" w:rsidP="00D32CBF" w:rsidRDefault="00D32CBF" w14:paraId="53128261" wp14:textId="77777777">
      <w:pPr>
        <w:pStyle w:val="Blockquote"/>
        <w:rPr>
          <w:rFonts w:ascii="Arial" w:hAnsi="Arial"/>
          <w:sz w:val="20"/>
        </w:rPr>
      </w:pPr>
    </w:p>
    <w:p xmlns:wp14="http://schemas.microsoft.com/office/word/2010/wordml" w:rsidR="00D32CBF" w:rsidP="00D32CBF" w:rsidRDefault="00D32CBF" w14:paraId="76C68CA0" wp14:textId="77777777">
      <w:pPr>
        <w:rPr>
          <w:rFonts w:ascii="Arial" w:hAnsi="Arial"/>
        </w:rPr>
      </w:pPr>
      <w:r>
        <w:rPr>
          <w:rFonts w:ascii="Arial" w:hAnsi="Arial"/>
        </w:rPr>
        <w:t>If there is evidence of criminal activity then the investigating officer shoul</w:t>
      </w:r>
      <w:r w:rsidR="00E36D80">
        <w:rPr>
          <w:rFonts w:ascii="Arial" w:hAnsi="Arial"/>
        </w:rPr>
        <w:t xml:space="preserve">d inform the police. The </w:t>
      </w:r>
      <w:proofErr w:type="spellStart"/>
      <w:r w:rsidR="00E36D80">
        <w:rPr>
          <w:rFonts w:ascii="Arial" w:hAnsi="Arial"/>
        </w:rPr>
        <w:t>Organisation</w:t>
      </w:r>
      <w:proofErr w:type="spellEnd"/>
      <w:r>
        <w:rPr>
          <w:rFonts w:ascii="Arial" w:hAnsi="Arial"/>
        </w:rPr>
        <w:t xml:space="preserve"> will ensure that any internal investigation does not hinder a formal police investigation.</w:t>
      </w:r>
    </w:p>
    <w:p xmlns:wp14="http://schemas.microsoft.com/office/word/2010/wordml" w:rsidR="00D32CBF" w:rsidP="00D32CBF" w:rsidRDefault="00D32CBF" w14:paraId="5EFF5A31" wp14:textId="77777777">
      <w:pPr>
        <w:rPr>
          <w:rFonts w:ascii="Arial" w:hAnsi="Arial"/>
          <w:b/>
        </w:rPr>
      </w:pPr>
      <w:r>
        <w:rPr>
          <w:rFonts w:ascii="Arial" w:hAnsi="Arial"/>
          <w:b/>
        </w:rPr>
        <w:t>Timescales</w:t>
      </w:r>
    </w:p>
    <w:p xmlns:wp14="http://schemas.microsoft.com/office/word/2010/wordml" w:rsidR="00D32CBF" w:rsidP="00D32CBF" w:rsidRDefault="00E36D80" w14:paraId="760C1B9D" wp14:textId="77777777">
      <w:pPr>
        <w:rPr>
          <w:rFonts w:ascii="Arial" w:hAnsi="Arial"/>
        </w:rPr>
      </w:pPr>
      <w:r w:rsidRPr="00E36D80">
        <w:rPr>
          <w:rFonts w:ascii="Arial" w:hAnsi="Arial" w:cs="Arial"/>
        </w:rPr>
        <w:t>All reports will be promptly investigated and appropriate corrective action will be taken if warranted by the investigation.</w:t>
      </w:r>
    </w:p>
    <w:p xmlns:wp14="http://schemas.microsoft.com/office/word/2010/wordml" w:rsidR="00D32CBF" w:rsidP="00D32CBF" w:rsidRDefault="00D32CBF" w14:paraId="5F44786E" wp14:textId="77777777">
      <w:pPr>
        <w:rPr>
          <w:rFonts w:ascii="Arial" w:hAnsi="Arial"/>
        </w:rPr>
      </w:pPr>
      <w:r>
        <w:rPr>
          <w:rFonts w:ascii="Arial" w:hAnsi="Arial"/>
        </w:rPr>
        <w:t>The investigating officer, should as soon as practically possible, send a written acknowledgement of the concern to the complainant and thereafter report back to them in writing the outcome of the investigation and on the action that is proposed.</w:t>
      </w:r>
      <w:r w:rsidR="00E36D80">
        <w:rPr>
          <w:rFonts w:ascii="Arial" w:hAnsi="Arial"/>
        </w:rPr>
        <w:t xml:space="preserve"> </w:t>
      </w:r>
      <w:r>
        <w:rPr>
          <w:rFonts w:ascii="Arial" w:hAnsi="Arial"/>
        </w:rPr>
        <w:t>All responses to the complainant should be in writing and sent to their home address.</w:t>
      </w:r>
    </w:p>
    <w:p xmlns:wp14="http://schemas.microsoft.com/office/word/2010/wordml" w:rsidR="00D32CBF" w:rsidP="00D32CBF" w:rsidRDefault="00D32CBF" w14:paraId="7FF0F330" wp14:textId="77777777">
      <w:pPr>
        <w:rPr>
          <w:rFonts w:ascii="Arial" w:hAnsi="Arial"/>
        </w:rPr>
      </w:pPr>
      <w:r>
        <w:rPr>
          <w:rFonts w:ascii="Arial" w:hAnsi="Arial"/>
        </w:rPr>
        <w:t>If the complainant is not satisfied that their concern is being properly dealt with by the investigating officer, they have the right to raise it in confidence with the Chief Executive / Chairman, or one of the designated persons described above.</w:t>
      </w:r>
    </w:p>
    <w:p xmlns:wp14="http://schemas.microsoft.com/office/word/2010/wordml" w:rsidR="00D32CBF" w:rsidP="00D32CBF" w:rsidRDefault="00D32CBF" w14:paraId="1AC97B41" wp14:textId="77777777">
      <w:pPr>
        <w:rPr>
          <w:rFonts w:ascii="Arial" w:hAnsi="Arial"/>
        </w:rPr>
      </w:pPr>
      <w:proofErr w:type="gramStart"/>
      <w:r>
        <w:rPr>
          <w:rFonts w:ascii="Arial" w:hAnsi="Arial"/>
        </w:rPr>
        <w:t>If the investigation finds the allegations unsubstantiated and all internal procedures have been exhausted, but the complainant is not satisfied with the outcome o</w:t>
      </w:r>
      <w:r w:rsidR="00E36D80">
        <w:rPr>
          <w:rFonts w:ascii="Arial" w:hAnsi="Arial"/>
        </w:rPr>
        <w:t xml:space="preserve">f the investigation, the </w:t>
      </w:r>
      <w:proofErr w:type="spellStart"/>
      <w:r w:rsidR="00E36D80">
        <w:rPr>
          <w:rFonts w:ascii="Arial" w:hAnsi="Arial"/>
        </w:rPr>
        <w:t>Organisation</w:t>
      </w:r>
      <w:proofErr w:type="spellEnd"/>
      <w:r>
        <w:rPr>
          <w:rFonts w:ascii="Arial" w:hAnsi="Arial"/>
        </w:rPr>
        <w:t xml:space="preserve"> </w:t>
      </w:r>
      <w:proofErr w:type="spellStart"/>
      <w:r>
        <w:rPr>
          <w:rFonts w:ascii="Arial" w:hAnsi="Arial"/>
        </w:rPr>
        <w:t>recognises</w:t>
      </w:r>
      <w:proofErr w:type="spellEnd"/>
      <w:r>
        <w:rPr>
          <w:rFonts w:ascii="Arial" w:hAnsi="Arial"/>
        </w:rPr>
        <w:t xml:space="preserve"> the lawful rights of </w:t>
      </w:r>
      <w:proofErr w:type="spellStart"/>
      <w:r w:rsidR="00E36D80">
        <w:rPr>
          <w:rFonts w:ascii="Arial" w:hAnsi="Arial"/>
        </w:rPr>
        <w:t>Trustees,employees</w:t>
      </w:r>
      <w:proofErr w:type="spellEnd"/>
      <w:r w:rsidR="00E36D80">
        <w:rPr>
          <w:rFonts w:ascii="Arial" w:hAnsi="Arial"/>
        </w:rPr>
        <w:t>,</w:t>
      </w:r>
      <w:r>
        <w:rPr>
          <w:rFonts w:ascii="Arial" w:hAnsi="Arial"/>
        </w:rPr>
        <w:t xml:space="preserve"> ex-employees </w:t>
      </w:r>
      <w:r w:rsidR="00E36D80">
        <w:rPr>
          <w:rFonts w:ascii="Arial" w:hAnsi="Arial"/>
        </w:rPr>
        <w:t xml:space="preserve">and volunteers </w:t>
      </w:r>
      <w:r>
        <w:rPr>
          <w:rFonts w:ascii="Arial" w:hAnsi="Arial"/>
        </w:rPr>
        <w:t>to make disclosures to prescribed persons (such as the Health and Safety Executive, the Audit Commission, or the utility regulators), or, where justified, elsewhere.</w:t>
      </w:r>
      <w:proofErr w:type="gramEnd"/>
    </w:p>
    <w:p xmlns:wp14="http://schemas.microsoft.com/office/word/2010/wordml" w:rsidRPr="006414D1" w:rsidR="00D83077" w:rsidP="00D83077" w:rsidRDefault="00D83077" w14:paraId="62486C05" wp14:textId="77777777">
      <w:pPr>
        <w:pStyle w:val="aaa2"/>
        <w:rPr>
          <w:rFonts w:ascii="Arial" w:hAnsi="Arial" w:cs="Arial"/>
        </w:rPr>
      </w:pPr>
    </w:p>
    <w:p xmlns:wp14="http://schemas.microsoft.com/office/word/2010/wordml" w:rsidRPr="006414D1" w:rsidR="00D83077" w:rsidP="00D83077" w:rsidRDefault="00D83077" w14:paraId="46FE84FA" wp14:textId="77777777">
      <w:pPr>
        <w:pStyle w:val="BodyText"/>
        <w:rPr>
          <w:szCs w:val="22"/>
        </w:rPr>
      </w:pPr>
      <w:r w:rsidRPr="006414D1">
        <w:rPr>
          <w:szCs w:val="22"/>
        </w:rPr>
        <w:t>This policy will be updated as necessary to reflect best practice in data management, security and control and to ensure compliance with any changes or amendments made to the Data Protection Act 1998.</w:t>
      </w:r>
    </w:p>
    <w:p xmlns:wp14="http://schemas.microsoft.com/office/word/2010/wordml" w:rsidRPr="006414D1" w:rsidR="00D83077" w:rsidP="00D83077" w:rsidRDefault="00D83077" w14:paraId="4101652C" wp14:textId="77777777">
      <w:pPr>
        <w:rPr>
          <w:rFonts w:ascii="Arial" w:hAnsi="Arial" w:cs="Arial"/>
        </w:rPr>
      </w:pPr>
    </w:p>
    <w:p xmlns:wp14="http://schemas.microsoft.com/office/word/2010/wordml" w:rsidRPr="006414D1" w:rsidR="00D83077" w:rsidP="00D83077" w:rsidRDefault="00D83077" w14:paraId="7A7037AF" wp14:textId="77777777">
      <w:pPr>
        <w:pStyle w:val="BodyText"/>
      </w:pPr>
      <w:r w:rsidRPr="006414D1">
        <w:t>In case of any queries or questions in relation to this policy please contact Centre Manager or Chair of Trustees</w:t>
      </w:r>
    </w:p>
    <w:p xmlns:wp14="http://schemas.microsoft.com/office/word/2010/wordml" w:rsidRPr="006414D1" w:rsidR="00D83077" w:rsidP="00D83077" w:rsidRDefault="00D83077" w14:paraId="4B99056E" wp14:textId="77777777">
      <w:pPr>
        <w:pStyle w:val="BodyText"/>
      </w:pPr>
    </w:p>
    <w:p xmlns:wp14="http://schemas.microsoft.com/office/word/2010/wordml" w:rsidRPr="006414D1" w:rsidR="00D83077" w:rsidP="00D83077" w:rsidRDefault="00D83077" w14:paraId="1299C43A" wp14:textId="77777777">
      <w:pPr>
        <w:pStyle w:val="BodyText"/>
      </w:pPr>
    </w:p>
    <w:p xmlns:wp14="http://schemas.microsoft.com/office/word/2010/wordml" w:rsidRPr="006414D1" w:rsidR="00D83077" w:rsidP="00D83077" w:rsidRDefault="00D83077" w14:paraId="4DDBEF00" wp14:textId="77777777">
      <w:pPr>
        <w:pStyle w:val="BodyText"/>
      </w:pPr>
    </w:p>
    <w:p xmlns:wp14="http://schemas.microsoft.com/office/word/2010/wordml" w:rsidRPr="006414D1" w:rsidR="00D83077" w:rsidP="00D83077" w:rsidRDefault="00D83077" w14:paraId="39E0730D" wp14:textId="77777777">
      <w:pPr>
        <w:pStyle w:val="BodyText"/>
      </w:pPr>
      <w:r w:rsidRPr="006414D1">
        <w:t xml:space="preserve">Signed......................................................................Chair of </w:t>
      </w:r>
      <w:proofErr w:type="gramStart"/>
      <w:r w:rsidRPr="006414D1">
        <w:t>Trustees  Date</w:t>
      </w:r>
      <w:proofErr w:type="gramEnd"/>
      <w:r w:rsidRPr="006414D1">
        <w:t xml:space="preserve">: </w:t>
      </w:r>
    </w:p>
    <w:p xmlns:wp14="http://schemas.microsoft.com/office/word/2010/wordml" w:rsidRPr="006414D1" w:rsidR="00D83077" w:rsidRDefault="00D83077" w14:paraId="3461D779" wp14:textId="77777777">
      <w:pPr>
        <w:rPr>
          <w:rFonts w:ascii="Arial" w:hAnsi="Arial" w:cs="Arial"/>
        </w:rPr>
      </w:pPr>
    </w:p>
    <w:sectPr w:rsidRPr="006414D1" w:rsidR="00D83077" w:rsidSect="00650A9F">
      <w:footerReference w:type="default" r:id="rId9"/>
      <w:pgSz w:w="11906" w:h="16838" w:orient="portrait"/>
      <w:pgMar w:top="720"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46EE9" w:rsidP="00650A9F" w:rsidRDefault="00646EE9" w14:paraId="3CF2D8B6" wp14:textId="77777777">
      <w:pPr>
        <w:spacing w:after="0" w:line="240" w:lineRule="auto"/>
      </w:pPr>
      <w:r>
        <w:separator/>
      </w:r>
    </w:p>
  </w:endnote>
  <w:endnote w:type="continuationSeparator" w:id="0">
    <w:p xmlns:wp14="http://schemas.microsoft.com/office/word/2010/wordml" w:rsidR="00646EE9" w:rsidP="00650A9F" w:rsidRDefault="00646EE9" w14:paraId="0FB78278"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166919"/>
      <w:docPartObj>
        <w:docPartGallery w:val="Page Numbers (Bottom of Page)"/>
        <w:docPartUnique/>
      </w:docPartObj>
    </w:sdtPr>
    <w:sdtContent>
      <w:p xmlns:wp14="http://schemas.microsoft.com/office/word/2010/wordml" w:rsidR="00650A9F" w:rsidP="00650A9F" w:rsidRDefault="00B9236A" w14:paraId="78E57C7D" wp14:textId="77777777">
        <w:pPr>
          <w:pStyle w:val="Footer"/>
          <w:ind w:right="360"/>
          <w:rPr>
            <w:rFonts w:ascii="Arial" w:hAnsi="Arial" w:cs="Arial"/>
            <w:sz w:val="16"/>
          </w:rPr>
        </w:pPr>
        <w:r>
          <w:t>Author: JS &amp; JE</w:t>
        </w:r>
        <w:r w:rsidR="00650A9F">
          <w:tab/>
        </w:r>
        <w:r w:rsidR="00650A9F">
          <w:tab/>
        </w:r>
        <w:r w:rsidR="00650A9F">
          <w:t xml:space="preserve">  </w:t>
        </w:r>
        <w:r w:rsidR="00650A9F">
          <w:rPr>
            <w:rFonts w:ascii="Arial" w:hAnsi="Arial" w:cs="Arial"/>
            <w:b/>
            <w:bCs/>
            <w:sz w:val="14"/>
          </w:rPr>
          <w:t xml:space="preserve">Page </w:t>
        </w:r>
        <w:r w:rsidR="00F05BAD">
          <w:rPr>
            <w:rStyle w:val="PageNumber"/>
            <w:rFonts w:ascii="Arial" w:hAnsi="Arial" w:cs="Arial"/>
            <w:b/>
            <w:bCs/>
            <w:sz w:val="14"/>
          </w:rPr>
          <w:fldChar w:fldCharType="begin"/>
        </w:r>
        <w:r w:rsidR="00650A9F">
          <w:rPr>
            <w:rStyle w:val="PageNumber"/>
            <w:rFonts w:ascii="Arial" w:hAnsi="Arial" w:cs="Arial"/>
            <w:b/>
            <w:bCs/>
            <w:sz w:val="14"/>
          </w:rPr>
          <w:instrText xml:space="preserve"> PAGE </w:instrText>
        </w:r>
        <w:r w:rsidR="00F05BAD">
          <w:rPr>
            <w:rStyle w:val="PageNumber"/>
            <w:rFonts w:ascii="Arial" w:hAnsi="Arial" w:cs="Arial"/>
            <w:b/>
            <w:bCs/>
            <w:sz w:val="14"/>
          </w:rPr>
          <w:fldChar w:fldCharType="separate"/>
        </w:r>
        <w:r w:rsidR="006632C8">
          <w:rPr>
            <w:rStyle w:val="PageNumber"/>
            <w:rFonts w:ascii="Arial" w:hAnsi="Arial" w:cs="Arial"/>
            <w:b/>
            <w:bCs/>
            <w:noProof/>
            <w:sz w:val="14"/>
          </w:rPr>
          <w:t>4</w:t>
        </w:r>
        <w:r w:rsidR="00F05BAD">
          <w:rPr>
            <w:rStyle w:val="PageNumber"/>
            <w:rFonts w:ascii="Arial" w:hAnsi="Arial" w:cs="Arial"/>
            <w:b/>
            <w:bCs/>
            <w:sz w:val="14"/>
          </w:rPr>
          <w:fldChar w:fldCharType="end"/>
        </w:r>
        <w:r w:rsidR="00650A9F">
          <w:rPr>
            <w:rStyle w:val="PageNumber"/>
            <w:rFonts w:ascii="Arial" w:hAnsi="Arial" w:cs="Arial"/>
            <w:b/>
            <w:bCs/>
            <w:sz w:val="14"/>
          </w:rPr>
          <w:t xml:space="preserve"> of </w:t>
        </w:r>
        <w:r w:rsidR="00F05BAD">
          <w:rPr>
            <w:rStyle w:val="PageNumber"/>
            <w:rFonts w:ascii="Arial" w:hAnsi="Arial" w:cs="Arial"/>
            <w:b/>
            <w:bCs/>
            <w:sz w:val="14"/>
          </w:rPr>
          <w:fldChar w:fldCharType="begin"/>
        </w:r>
        <w:r w:rsidR="00650A9F">
          <w:rPr>
            <w:rStyle w:val="PageNumber"/>
            <w:rFonts w:ascii="Arial" w:hAnsi="Arial" w:cs="Arial"/>
            <w:b/>
            <w:bCs/>
            <w:sz w:val="14"/>
          </w:rPr>
          <w:instrText xml:space="preserve"> NUMPAGES </w:instrText>
        </w:r>
        <w:r w:rsidR="00F05BAD">
          <w:rPr>
            <w:rStyle w:val="PageNumber"/>
            <w:rFonts w:ascii="Arial" w:hAnsi="Arial" w:cs="Arial"/>
            <w:b/>
            <w:bCs/>
            <w:sz w:val="14"/>
          </w:rPr>
          <w:fldChar w:fldCharType="separate"/>
        </w:r>
        <w:r w:rsidR="006632C8">
          <w:rPr>
            <w:rStyle w:val="PageNumber"/>
            <w:rFonts w:ascii="Arial" w:hAnsi="Arial" w:cs="Arial"/>
            <w:b/>
            <w:bCs/>
            <w:noProof/>
            <w:sz w:val="14"/>
          </w:rPr>
          <w:t>4</w:t>
        </w:r>
        <w:r w:rsidR="00F05BAD">
          <w:rPr>
            <w:rStyle w:val="PageNumber"/>
            <w:rFonts w:ascii="Arial" w:hAnsi="Arial" w:cs="Arial"/>
            <w:b/>
            <w:bCs/>
            <w:sz w:val="14"/>
          </w:rPr>
          <w:fldChar w:fldCharType="end"/>
        </w:r>
      </w:p>
      <w:p xmlns:wp14="http://schemas.microsoft.com/office/word/2010/wordml" w:rsidR="00650A9F" w:rsidRDefault="00F05BAD" w14:paraId="34CE0A41" wp14:textId="77777777">
        <w:pPr>
          <w:pStyle w:val="Footer"/>
          <w:jc w:val="right"/>
        </w:pPr>
      </w:p>
    </w:sdtContent>
  </w:sdt>
  <w:p xmlns:wp14="http://schemas.microsoft.com/office/word/2010/wordml" w:rsidR="00650A9F" w:rsidP="00650A9F" w:rsidRDefault="00650A9F" w14:paraId="62EBF3C5" wp14:textId="77777777">
    <w:pPr>
      <w:pStyle w:val="Footer"/>
      <w:jc w:val="righ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46EE9" w:rsidP="00650A9F" w:rsidRDefault="00646EE9" w14:paraId="1FC39945" wp14:textId="77777777">
      <w:pPr>
        <w:spacing w:after="0" w:line="240" w:lineRule="auto"/>
      </w:pPr>
      <w:r>
        <w:separator/>
      </w:r>
    </w:p>
  </w:footnote>
  <w:footnote w:type="continuationSeparator" w:id="0">
    <w:p xmlns:wp14="http://schemas.microsoft.com/office/word/2010/wordml" w:rsidR="00646EE9" w:rsidP="00650A9F" w:rsidRDefault="00646EE9" w14:paraId="0562CB0E"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4">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5">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8">
    <w:nsid w:val="5C4C14B3"/>
    <w:multiLevelType w:val="hybridMultilevel"/>
    <w:tmpl w:val="DA3015B4"/>
    <w:lvl w:ilvl="0" w:tplc="E27A08CE">
      <w:start w:val="1"/>
      <w:numFmt w:val="decimal"/>
      <w:pStyle w:val="List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nsid w:val="60E341DB"/>
    <w:multiLevelType w:val="singleLevel"/>
    <w:tmpl w:val="FFFFFFFF"/>
    <w:lvl w:ilvl="0">
      <w:numFmt w:val="decimal"/>
      <w:lvlText w:val="*"/>
      <w:lvlJc w:val="left"/>
    </w:lvl>
  </w:abstractNum>
  <w:abstractNum w:abstractNumId="11">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2">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3">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14">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5">
    <w:nsid w:val="74BE6D40"/>
    <w:multiLevelType w:val="singleLevel"/>
    <w:tmpl w:val="FFFFFFFF"/>
    <w:lvl w:ilvl="0">
      <w:numFmt w:val="decimal"/>
      <w:lvlText w:val="*"/>
      <w:lvlJc w:val="left"/>
    </w:lvl>
  </w:abstractNum>
  <w:abstractNum w:abstractNumId="16">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abstractNumId w:val="11"/>
  </w:num>
  <w:num w:numId="2">
    <w:abstractNumId w:val="14"/>
  </w:num>
  <w:num w:numId="3">
    <w:abstractNumId w:val="4"/>
  </w:num>
  <w:num w:numId="4">
    <w:abstractNumId w:val="16"/>
  </w:num>
  <w:num w:numId="5">
    <w:abstractNumId w:val="7"/>
  </w:num>
  <w:num w:numId="6">
    <w:abstractNumId w:val="3"/>
  </w:num>
  <w:num w:numId="7">
    <w:abstractNumId w:val="12"/>
  </w:num>
  <w:num w:numId="8">
    <w:abstractNumId w:val="9"/>
  </w:num>
  <w:num w:numId="9">
    <w:abstractNumId w:val="1"/>
  </w:num>
  <w:num w:numId="10">
    <w:abstractNumId w:val="2"/>
  </w:num>
  <w:num w:numId="11">
    <w:abstractNumId w:val="13"/>
  </w:num>
  <w:num w:numId="12">
    <w:abstractNumId w:val="6"/>
  </w:num>
  <w:num w:numId="13">
    <w:abstractNumId w:val="5"/>
  </w:num>
  <w:num w:numId="14">
    <w:abstractNumId w:val="8"/>
  </w:num>
  <w:num w:numId="15">
    <w:abstractNumId w:val="0"/>
    <w:lvlOverride w:ilvl="0">
      <w:lvl w:ilvl="0">
        <w:numFmt w:val="bullet"/>
        <w:lvlText w:val=""/>
        <w:legacy w:legacy="1" w:legacySpace="0" w:legacyIndent="360"/>
        <w:lvlJc w:val="left"/>
        <w:pPr>
          <w:ind w:left="1080" w:hanging="360"/>
        </w:pPr>
        <w:rPr>
          <w:rFonts w:hint="default" w:ascii="Symbol" w:hAnsi="Symbol"/>
        </w:rPr>
      </w:lvl>
    </w:lvlOverride>
  </w:num>
  <w:num w:numId="16">
    <w:abstractNumId w:val="15"/>
  </w:num>
  <w:num w:numId="17">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0"/>
  <w:trackRevisions w:val="false"/>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50A9F"/>
    <w:rsid w:val="00027A98"/>
    <w:rsid w:val="00075F20"/>
    <w:rsid w:val="000B7F0F"/>
    <w:rsid w:val="000C5BF0"/>
    <w:rsid w:val="001A7868"/>
    <w:rsid w:val="002C7A4D"/>
    <w:rsid w:val="00336D98"/>
    <w:rsid w:val="003C234F"/>
    <w:rsid w:val="00464069"/>
    <w:rsid w:val="00603910"/>
    <w:rsid w:val="006414D1"/>
    <w:rsid w:val="00646EE9"/>
    <w:rsid w:val="00650A9F"/>
    <w:rsid w:val="006632C8"/>
    <w:rsid w:val="006873B5"/>
    <w:rsid w:val="0080108A"/>
    <w:rsid w:val="00817756"/>
    <w:rsid w:val="00821928"/>
    <w:rsid w:val="00883A4C"/>
    <w:rsid w:val="00933B69"/>
    <w:rsid w:val="00A5307A"/>
    <w:rsid w:val="00B41A04"/>
    <w:rsid w:val="00B9236A"/>
    <w:rsid w:val="00BA11E5"/>
    <w:rsid w:val="00C276D1"/>
    <w:rsid w:val="00D308ED"/>
    <w:rsid w:val="00D32CBF"/>
    <w:rsid w:val="00D677B6"/>
    <w:rsid w:val="00D83077"/>
    <w:rsid w:val="00DD54BD"/>
    <w:rsid w:val="00E159EF"/>
    <w:rsid w:val="00E36D80"/>
    <w:rsid w:val="00E80565"/>
    <w:rsid w:val="00EE7957"/>
    <w:rsid w:val="00F05BAD"/>
    <w:rsid w:val="00F2248D"/>
    <w:rsid w:val="2121F231"/>
    <w:rsid w:val="2121F231"/>
    <w:rsid w:val="2354977A"/>
    <w:rsid w:val="29B5C304"/>
    <w:rsid w:val="2B702F95"/>
    <w:rsid w:val="32C90A41"/>
    <w:rsid w:val="3FD4C256"/>
    <w:rsid w:val="52F6E09F"/>
    <w:rsid w:val="6D8E8145"/>
    <w:rsid w:val="6E8CC999"/>
    <w:rsid w:val="75806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D6BD041"/>
  <w15:docId w15:val="{5D54ABD1-2425-4B9F-B719-530A982721C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hAnsi="Arial" w:eastAsia="Times New Roman" w:cs="Times New Roman"/>
      <w:sz w:val="24"/>
      <w:szCs w:val="20"/>
      <w:lang w:val="en-GB"/>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hAnsi="Arial" w:eastAsia="Times New Roman" w:cs="Arial"/>
      <w:b/>
      <w:bCs/>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rsid w:val="00650A9F"/>
    <w:rPr>
      <w:lang w:val="en-US"/>
    </w:rPr>
  </w:style>
  <w:style w:type="character" w:styleId="PageNumber">
    <w:name w:val="page number"/>
    <w:basedOn w:val="DefaultParagraphFont"/>
    <w:rsid w:val="00650A9F"/>
  </w:style>
  <w:style w:type="character" w:styleId="Heading2Char" w:customStyle="1">
    <w:name w:val="Heading 2 Char"/>
    <w:basedOn w:val="DefaultParagraphFont"/>
    <w:link w:val="Heading2"/>
    <w:rsid w:val="00D83077"/>
    <w:rPr>
      <w:rFonts w:ascii="Arial" w:hAnsi="Arial" w:eastAsia="Times New Roman" w:cs="Times New Roman"/>
      <w:sz w:val="24"/>
      <w:szCs w:val="20"/>
    </w:rPr>
  </w:style>
  <w:style w:type="character" w:styleId="Heading5Char" w:customStyle="1">
    <w:name w:val="Heading 5 Char"/>
    <w:basedOn w:val="DefaultParagraphFont"/>
    <w:link w:val="Heading5"/>
    <w:rsid w:val="00D83077"/>
    <w:rPr>
      <w:rFonts w:ascii="Arial" w:hAnsi="Arial" w:eastAsia="Times New Roman" w:cs="Arial"/>
      <w:b/>
      <w:bCs/>
      <w:szCs w:val="20"/>
      <w:lang w:eastAsia="en-GB"/>
    </w:rPr>
  </w:style>
  <w:style w:type="paragraph" w:styleId="Paragraph" w:customStyle="1">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hAnsi="Times New Roman" w:eastAsia="Times New Roman" w:cs="Times New Roman"/>
      <w:lang w:val="en-GB" w:eastAsia="en-GB"/>
    </w:rPr>
  </w:style>
  <w:style w:type="paragraph" w:styleId="ListBullet">
    <w:name w:val="List Bullet"/>
    <w:basedOn w:val="Normal"/>
    <w:autoRedefine/>
    <w:rsid w:val="0080108A"/>
    <w:pPr>
      <w:numPr>
        <w:numId w:val="14"/>
      </w:numPr>
      <w:overflowPunct w:val="0"/>
      <w:autoSpaceDE w:val="0"/>
      <w:autoSpaceDN w:val="0"/>
      <w:adjustRightInd w:val="0"/>
      <w:spacing w:before="60" w:after="60" w:line="240" w:lineRule="auto"/>
      <w:textAlignment w:val="baseline"/>
    </w:pPr>
    <w:rPr>
      <w:rFonts w:ascii="Arial" w:hAnsi="Arial" w:eastAsia="Times New Roman" w:cs="Arial"/>
      <w:b/>
      <w:bCs/>
      <w:lang w:val="en-GB" w:eastAsia="en-GB"/>
    </w:rPr>
  </w:style>
  <w:style w:type="paragraph" w:styleId="aaa2" w:customStyle="1">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b/>
      <w:bCs/>
      <w:lang w:val="en-GB" w:eastAsia="en-GB"/>
    </w:rPr>
  </w:style>
  <w:style w:type="character" w:styleId="main1" w:customStyle="1">
    <w:name w:val="main1"/>
    <w:basedOn w:val="DefaultParagraphFont"/>
    <w:rsid w:val="00D83077"/>
    <w:rPr>
      <w:rFonts w:hint="default" w:ascii="Arial" w:hAnsi="Arial" w:cs="Arial"/>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hAnsi="Arial" w:eastAsia="Times New Roman" w:cs="Arial"/>
      <w:szCs w:val="20"/>
      <w:lang w:val="en-GB" w:eastAsia="en-GB"/>
    </w:rPr>
  </w:style>
  <w:style w:type="character" w:styleId="BodyTextChar" w:customStyle="1">
    <w:name w:val="Body Text Char"/>
    <w:basedOn w:val="DefaultParagraphFont"/>
    <w:link w:val="BodyText"/>
    <w:rsid w:val="00D83077"/>
    <w:rPr>
      <w:rFonts w:ascii="Arial" w:hAnsi="Arial" w:eastAsia="Times New Roman" w:cs="Arial"/>
      <w:szCs w:val="20"/>
      <w:lang w:eastAsia="en-GB"/>
    </w:rPr>
  </w:style>
  <w:style w:type="character" w:styleId="Strong">
    <w:name w:val="Strong"/>
    <w:qFormat/>
    <w:rsid w:val="00603910"/>
    <w:rPr>
      <w:b/>
    </w:rPr>
  </w:style>
  <w:style w:type="paragraph" w:styleId="Blockquote" w:customStyle="1">
    <w:name w:val="Blockquote"/>
    <w:basedOn w:val="Normal"/>
    <w:rsid w:val="00D32CBF"/>
    <w:pPr>
      <w:widowControl w:val="0"/>
      <w:spacing w:before="100" w:after="100" w:line="240" w:lineRule="auto"/>
      <w:ind w:left="360" w:right="360"/>
    </w:pPr>
    <w:rPr>
      <w:rFonts w:ascii="Times New Roman" w:hAnsi="Times New Roman" w:eastAsia="Times New Roman" w:cs="Times New Roman"/>
      <w:snapToGrid w:val="0"/>
      <w:sz w:val="24"/>
      <w:szCs w:val="20"/>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ad88a746e3d24b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7fc02a-0fa7-433d-b47b-94904b976a68}"/>
      </w:docPartPr>
      <w:docPartBody>
        <w:p w14:paraId="40CA99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718F5-FC27-40A3-BEFE-395354595222}">
  <ds:schemaRefs>
    <ds:schemaRef ds:uri="http://schemas.openxmlformats.org/officeDocument/2006/bibliography"/>
  </ds:schemaRefs>
</ds:datastoreItem>
</file>

<file path=customXml/itemProps2.xml><?xml version="1.0" encoding="utf-8"?>
<ds:datastoreItem xmlns:ds="http://schemas.openxmlformats.org/officeDocument/2006/customXml" ds:itemID="{D8B122B1-D023-4920-838F-62AEB991C8F5}"/>
</file>

<file path=customXml/itemProps3.xml><?xml version="1.0" encoding="utf-8"?>
<ds:datastoreItem xmlns:ds="http://schemas.openxmlformats.org/officeDocument/2006/customXml" ds:itemID="{1EE82D64-57FF-4B06-8A86-D76A016670FF}"/>
</file>

<file path=customXml/itemProps4.xml><?xml version="1.0" encoding="utf-8"?>
<ds:datastoreItem xmlns:ds="http://schemas.openxmlformats.org/officeDocument/2006/customXml" ds:itemID="{A985CD55-F104-4A8A-9614-729437BA16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AliceCross</dc:creator>
  <lastModifiedBy>Jane Lawrence</lastModifiedBy>
  <revision>4</revision>
  <dcterms:created xsi:type="dcterms:W3CDTF">2017-04-26T14:25:00.0000000Z</dcterms:created>
  <dcterms:modified xsi:type="dcterms:W3CDTF">2021-07-16T10:03:59.8619484Z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1553600</vt:r8>
  </property>
</Properties>
</file>