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5E4B" w14:textId="7904F835" w:rsidR="00650A9F" w:rsidRPr="00650A9F" w:rsidRDefault="00650A9F" w:rsidP="00650A9F">
      <w:pPr>
        <w:rPr>
          <w:rFonts w:ascii="Arial" w:hAnsi="Arial" w:cs="Arial"/>
          <w:sz w:val="32"/>
          <w:szCs w:val="32"/>
        </w:rPr>
      </w:pPr>
      <w:r w:rsidRPr="00650A9F">
        <w:rPr>
          <w:rFonts w:ascii="Arial" w:hAnsi="Arial" w:cs="Arial"/>
          <w:sz w:val="32"/>
          <w:szCs w:val="32"/>
        </w:rPr>
        <w:tab/>
      </w:r>
      <w:r w:rsidRPr="00650A9F">
        <w:rPr>
          <w:rFonts w:ascii="Arial" w:hAnsi="Arial" w:cs="Arial"/>
          <w:sz w:val="32"/>
          <w:szCs w:val="32"/>
        </w:rPr>
        <w:tab/>
      </w:r>
      <w:r w:rsidRPr="00650A9F">
        <w:rPr>
          <w:rFonts w:ascii="Arial" w:hAnsi="Arial" w:cs="Arial"/>
          <w:sz w:val="32"/>
          <w:szCs w:val="32"/>
        </w:rPr>
        <w:tab/>
      </w:r>
      <w:r w:rsidRPr="00650A9F">
        <w:rPr>
          <w:rFonts w:ascii="Arial" w:hAnsi="Arial" w:cs="Arial"/>
          <w:sz w:val="32"/>
          <w:szCs w:val="32"/>
        </w:rPr>
        <w:tab/>
      </w:r>
      <w:r w:rsidRPr="00650A9F">
        <w:rPr>
          <w:rFonts w:ascii="Arial" w:hAnsi="Arial" w:cs="Arial"/>
          <w:sz w:val="32"/>
          <w:szCs w:val="32"/>
        </w:rPr>
        <w:tab/>
      </w:r>
      <w:r w:rsidRPr="00650A9F">
        <w:rPr>
          <w:rFonts w:ascii="Arial" w:hAnsi="Arial" w:cs="Arial"/>
          <w:sz w:val="32"/>
          <w:szCs w:val="32"/>
        </w:rPr>
        <w:tab/>
      </w:r>
      <w:r w:rsidRPr="00650A9F">
        <w:rPr>
          <w:rFonts w:ascii="Arial" w:hAnsi="Arial" w:cs="Arial"/>
          <w:sz w:val="32"/>
          <w:szCs w:val="32"/>
        </w:rPr>
        <w:tab/>
      </w:r>
      <w:r w:rsidRPr="00650A9F">
        <w:rPr>
          <w:rFonts w:ascii="Arial" w:hAnsi="Arial" w:cs="Arial"/>
          <w:sz w:val="32"/>
          <w:szCs w:val="32"/>
        </w:rPr>
        <w:tab/>
      </w:r>
    </w:p>
    <w:p w14:paraId="4BB05E4C" w14:textId="7128E55E" w:rsidR="00650A9F" w:rsidRPr="00650A9F" w:rsidRDefault="63CE484A" w:rsidP="7AD7A283">
      <w:pPr>
        <w:jc w:val="center"/>
        <w:rPr>
          <w:rFonts w:ascii="Arial" w:hAnsi="Arial" w:cs="Arial"/>
          <w:sz w:val="72"/>
          <w:szCs w:val="72"/>
        </w:rPr>
      </w:pPr>
      <w:r>
        <w:rPr>
          <w:noProof/>
        </w:rPr>
        <w:drawing>
          <wp:inline distT="0" distB="0" distL="0" distR="0" wp14:anchorId="203A2540" wp14:editId="7AD7A283">
            <wp:extent cx="709295" cy="763905"/>
            <wp:effectExtent l="19050" t="0" r="0" b="0"/>
            <wp:docPr id="2" name="Picture 1" descr="logo new 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9295" cy="763905"/>
                    </a:xfrm>
                    <a:prstGeom prst="rect">
                      <a:avLst/>
                    </a:prstGeom>
                  </pic:spPr>
                </pic:pic>
              </a:graphicData>
            </a:graphic>
          </wp:inline>
        </w:drawing>
      </w:r>
    </w:p>
    <w:p w14:paraId="4BB05E4D" w14:textId="77777777" w:rsidR="00650A9F" w:rsidRPr="00650A9F" w:rsidRDefault="00650A9F" w:rsidP="00650A9F">
      <w:pPr>
        <w:jc w:val="center"/>
        <w:rPr>
          <w:rFonts w:ascii="Arial" w:hAnsi="Arial" w:cs="Arial"/>
          <w:sz w:val="72"/>
          <w:szCs w:val="72"/>
        </w:rPr>
      </w:pPr>
    </w:p>
    <w:p w14:paraId="0B39DC70" w14:textId="5CC444DC" w:rsidR="07A80457" w:rsidRDefault="07A80457" w:rsidP="7AD7A283">
      <w:pPr>
        <w:jc w:val="center"/>
        <w:rPr>
          <w:rFonts w:ascii="Arial" w:eastAsia="Arial" w:hAnsi="Arial" w:cs="Arial"/>
          <w:sz w:val="56"/>
          <w:szCs w:val="56"/>
        </w:rPr>
      </w:pPr>
      <w:r w:rsidRPr="7AD7A283">
        <w:rPr>
          <w:rFonts w:ascii="Arial" w:eastAsia="Arial" w:hAnsi="Arial" w:cs="Arial"/>
          <w:sz w:val="56"/>
          <w:szCs w:val="56"/>
        </w:rPr>
        <w:t>The Alice Cross Community Centre</w:t>
      </w:r>
    </w:p>
    <w:p w14:paraId="4BB05E4F" w14:textId="77777777" w:rsidR="00650A9F" w:rsidRPr="00650A9F" w:rsidRDefault="00650A9F" w:rsidP="00650A9F">
      <w:pPr>
        <w:jc w:val="center"/>
        <w:rPr>
          <w:rFonts w:ascii="Arial" w:hAnsi="Arial" w:cs="Arial"/>
          <w:sz w:val="72"/>
          <w:szCs w:val="72"/>
        </w:rPr>
      </w:pPr>
    </w:p>
    <w:p w14:paraId="56547DA9" w14:textId="73475005" w:rsidR="7AD7A283" w:rsidRDefault="7AD7A283" w:rsidP="7AD7A283">
      <w:pPr>
        <w:jc w:val="center"/>
        <w:rPr>
          <w:rFonts w:ascii="Arial" w:hAnsi="Arial" w:cs="Arial"/>
          <w:sz w:val="72"/>
          <w:szCs w:val="72"/>
        </w:rPr>
      </w:pPr>
    </w:p>
    <w:p w14:paraId="7DA1A50A" w14:textId="48957040" w:rsidR="7AD7A283" w:rsidRDefault="7AD7A283" w:rsidP="7AD7A283">
      <w:pPr>
        <w:jc w:val="center"/>
        <w:rPr>
          <w:rFonts w:ascii="Arial" w:hAnsi="Arial" w:cs="Arial"/>
          <w:sz w:val="72"/>
          <w:szCs w:val="72"/>
        </w:rPr>
      </w:pPr>
    </w:p>
    <w:p w14:paraId="7D9DB905" w14:textId="10905FB3" w:rsidR="7AD7A283" w:rsidRDefault="7AD7A283" w:rsidP="7AD7A283">
      <w:pPr>
        <w:jc w:val="center"/>
        <w:rPr>
          <w:rFonts w:ascii="Arial" w:hAnsi="Arial" w:cs="Arial"/>
          <w:sz w:val="72"/>
          <w:szCs w:val="72"/>
        </w:rPr>
      </w:pPr>
    </w:p>
    <w:p w14:paraId="4BB05E50" w14:textId="77777777" w:rsidR="00650A9F" w:rsidRPr="00650A9F" w:rsidRDefault="00AA01A9" w:rsidP="00650A9F">
      <w:pPr>
        <w:jc w:val="center"/>
        <w:rPr>
          <w:rFonts w:ascii="Arial" w:hAnsi="Arial" w:cs="Arial"/>
          <w:b/>
          <w:sz w:val="72"/>
          <w:szCs w:val="72"/>
        </w:rPr>
      </w:pPr>
      <w:r w:rsidRPr="7AD7A283">
        <w:rPr>
          <w:rFonts w:ascii="Arial" w:hAnsi="Arial" w:cs="Arial"/>
          <w:b/>
          <w:bCs/>
          <w:sz w:val="72"/>
          <w:szCs w:val="72"/>
        </w:rPr>
        <w:t>FIRE POLICY</w:t>
      </w:r>
    </w:p>
    <w:p w14:paraId="4BB05E52" w14:textId="77777777" w:rsidR="00CA13A1" w:rsidRDefault="00CA13A1" w:rsidP="00650A9F">
      <w:pPr>
        <w:jc w:val="center"/>
        <w:rPr>
          <w:rFonts w:ascii="Arial" w:hAnsi="Arial" w:cs="Arial"/>
          <w:b/>
          <w:sz w:val="72"/>
          <w:szCs w:val="72"/>
        </w:rPr>
      </w:pPr>
    </w:p>
    <w:p w14:paraId="4BB05E53" w14:textId="5B4B322A" w:rsidR="00650A9F" w:rsidRPr="00650A9F" w:rsidRDefault="00650A9F" w:rsidP="7AD7A283">
      <w:pPr>
        <w:jc w:val="center"/>
        <w:rPr>
          <w:rFonts w:ascii="Arial" w:eastAsia="Arial" w:hAnsi="Arial" w:cs="Arial"/>
          <w:sz w:val="56"/>
          <w:szCs w:val="56"/>
        </w:rPr>
      </w:pPr>
      <w:r w:rsidRPr="7AD7A283">
        <w:rPr>
          <w:rFonts w:ascii="Arial" w:eastAsia="Arial" w:hAnsi="Arial" w:cs="Arial"/>
          <w:sz w:val="56"/>
          <w:szCs w:val="56"/>
        </w:rPr>
        <w:t xml:space="preserve">Version </w:t>
      </w:r>
      <w:r w:rsidR="00152F2C" w:rsidRPr="7AD7A283">
        <w:rPr>
          <w:rFonts w:ascii="Arial" w:eastAsia="Arial" w:hAnsi="Arial" w:cs="Arial"/>
          <w:sz w:val="56"/>
          <w:szCs w:val="56"/>
        </w:rPr>
        <w:t>2</w:t>
      </w:r>
      <w:r w:rsidR="00990B4F" w:rsidRPr="7AD7A283">
        <w:rPr>
          <w:rFonts w:ascii="Arial" w:eastAsia="Arial" w:hAnsi="Arial" w:cs="Arial"/>
          <w:sz w:val="56"/>
          <w:szCs w:val="56"/>
        </w:rPr>
        <w:t>.</w:t>
      </w:r>
      <w:r w:rsidR="0005387C">
        <w:rPr>
          <w:rFonts w:ascii="Arial" w:eastAsia="Arial" w:hAnsi="Arial" w:cs="Arial"/>
          <w:sz w:val="56"/>
          <w:szCs w:val="56"/>
        </w:rPr>
        <w:t>2</w:t>
      </w:r>
    </w:p>
    <w:p w14:paraId="67FB9169" w14:textId="66BE381C" w:rsidR="78D1FB96" w:rsidRDefault="0005387C" w:rsidP="7AD7A283">
      <w:pPr>
        <w:jc w:val="center"/>
        <w:rPr>
          <w:rFonts w:ascii="Arial" w:eastAsia="Arial" w:hAnsi="Arial" w:cs="Arial"/>
          <w:sz w:val="56"/>
          <w:szCs w:val="56"/>
        </w:rPr>
      </w:pPr>
      <w:r>
        <w:rPr>
          <w:rFonts w:ascii="Arial" w:eastAsia="Arial" w:hAnsi="Arial" w:cs="Arial"/>
          <w:sz w:val="56"/>
          <w:szCs w:val="56"/>
        </w:rPr>
        <w:t>October 2022</w:t>
      </w:r>
    </w:p>
    <w:p w14:paraId="67DBDFBE" w14:textId="0D44B3A5" w:rsidR="7AD7A283" w:rsidRDefault="7AD7A283">
      <w:r>
        <w:br w:type="page"/>
      </w:r>
    </w:p>
    <w:p w14:paraId="3F9531AB" w14:textId="7C13B65F" w:rsidR="496A0B43" w:rsidRDefault="496A0B43" w:rsidP="7AD7A283">
      <w:pPr>
        <w:jc w:val="center"/>
      </w:pPr>
      <w:r w:rsidRPr="7AD7A283">
        <w:rPr>
          <w:rFonts w:ascii="Arial" w:eastAsia="Arial" w:hAnsi="Arial" w:cs="Arial"/>
          <w:b/>
          <w:bCs/>
          <w:sz w:val="28"/>
          <w:szCs w:val="28"/>
        </w:rPr>
        <w:lastRenderedPageBreak/>
        <w:t>Policy Revisions Record</w:t>
      </w:r>
      <w:r w:rsidRPr="7AD7A283">
        <w:rPr>
          <w:rFonts w:ascii="Arial" w:eastAsia="Arial" w:hAnsi="Arial" w:cs="Arial"/>
          <w:sz w:val="28"/>
          <w:szCs w:val="28"/>
        </w:rPr>
        <w:t xml:space="preserve"> </w:t>
      </w:r>
    </w:p>
    <w:p w14:paraId="4E11B987" w14:textId="799EFF1A" w:rsidR="496A0B43" w:rsidRDefault="496A0B43" w:rsidP="7AD7A283">
      <w:pPr>
        <w:jc w:val="center"/>
      </w:pPr>
      <w:r w:rsidRPr="7AD7A283">
        <w:rPr>
          <w:rFonts w:ascii="Segoe UI" w:eastAsia="Segoe UI" w:hAnsi="Segoe UI" w:cs="Segoe UI"/>
          <w:sz w:val="18"/>
          <w:szCs w:val="18"/>
        </w:rPr>
        <w:t xml:space="preserve"> </w:t>
      </w:r>
    </w:p>
    <w:p w14:paraId="3E01087B" w14:textId="4338069D" w:rsidR="496A0B43" w:rsidRDefault="496A0B43" w:rsidP="7AD7A283">
      <w:pPr>
        <w:jc w:val="center"/>
      </w:pPr>
      <w:r w:rsidRPr="7AD7A283">
        <w:rPr>
          <w:rFonts w:ascii="Arial" w:eastAsia="Arial" w:hAnsi="Arial" w:cs="Arial"/>
        </w:rPr>
        <w:t xml:space="preserve"> </w:t>
      </w:r>
    </w:p>
    <w:tbl>
      <w:tblPr>
        <w:tblW w:w="0" w:type="auto"/>
        <w:tblLayout w:type="fixed"/>
        <w:tblLook w:val="04A0" w:firstRow="1" w:lastRow="0" w:firstColumn="1" w:lastColumn="0" w:noHBand="0" w:noVBand="1"/>
      </w:tblPr>
      <w:tblGrid>
        <w:gridCol w:w="1226"/>
        <w:gridCol w:w="2141"/>
        <w:gridCol w:w="1831"/>
        <w:gridCol w:w="1359"/>
        <w:gridCol w:w="1802"/>
        <w:gridCol w:w="2097"/>
      </w:tblGrid>
      <w:tr w:rsidR="7AD7A283" w14:paraId="618E0FA9" w14:textId="77777777" w:rsidTr="7AD7A283">
        <w:trPr>
          <w:trHeight w:val="1050"/>
        </w:trPr>
        <w:tc>
          <w:tcPr>
            <w:tcW w:w="1226" w:type="dxa"/>
            <w:tcBorders>
              <w:top w:val="single" w:sz="8" w:space="0" w:color="auto"/>
              <w:left w:val="single" w:sz="8" w:space="0" w:color="auto"/>
              <w:bottom w:val="single" w:sz="8" w:space="0" w:color="auto"/>
              <w:right w:val="single" w:sz="8" w:space="0" w:color="auto"/>
            </w:tcBorders>
            <w:vAlign w:val="center"/>
          </w:tcPr>
          <w:p w14:paraId="081091B0" w14:textId="16B9B136" w:rsidR="7AD7A283" w:rsidRDefault="7AD7A283" w:rsidP="7AD7A283">
            <w:pPr>
              <w:jc w:val="center"/>
            </w:pPr>
            <w:r w:rsidRPr="7AD7A283">
              <w:rPr>
                <w:rFonts w:ascii="Arial" w:eastAsia="Arial" w:hAnsi="Arial" w:cs="Arial"/>
                <w:color w:val="1F497D" w:themeColor="text2"/>
                <w:sz w:val="24"/>
                <w:szCs w:val="24"/>
              </w:rPr>
              <w:t>Version</w:t>
            </w:r>
          </w:p>
        </w:tc>
        <w:tc>
          <w:tcPr>
            <w:tcW w:w="2141" w:type="dxa"/>
            <w:tcBorders>
              <w:top w:val="single" w:sz="8" w:space="0" w:color="auto"/>
              <w:left w:val="single" w:sz="8" w:space="0" w:color="auto"/>
              <w:bottom w:val="single" w:sz="8" w:space="0" w:color="auto"/>
              <w:right w:val="single" w:sz="8" w:space="0" w:color="auto"/>
            </w:tcBorders>
            <w:vAlign w:val="center"/>
          </w:tcPr>
          <w:p w14:paraId="5EEDB57F" w14:textId="002D3A28" w:rsidR="7AD7A283" w:rsidRDefault="7AD7A283">
            <w:r w:rsidRPr="7AD7A283">
              <w:rPr>
                <w:rFonts w:ascii="Arial" w:eastAsia="Arial" w:hAnsi="Arial" w:cs="Arial"/>
                <w:color w:val="1F497D" w:themeColor="text2"/>
                <w:sz w:val="24"/>
                <w:szCs w:val="24"/>
              </w:rPr>
              <w:t xml:space="preserve">Date </w:t>
            </w:r>
          </w:p>
        </w:tc>
        <w:tc>
          <w:tcPr>
            <w:tcW w:w="1831" w:type="dxa"/>
            <w:tcBorders>
              <w:top w:val="single" w:sz="8" w:space="0" w:color="auto"/>
              <w:left w:val="single" w:sz="8" w:space="0" w:color="auto"/>
              <w:bottom w:val="single" w:sz="8" w:space="0" w:color="auto"/>
              <w:right w:val="single" w:sz="8" w:space="0" w:color="auto"/>
            </w:tcBorders>
            <w:vAlign w:val="center"/>
          </w:tcPr>
          <w:p w14:paraId="2A9285DC" w14:textId="1CDE1AFE" w:rsidR="7AD7A283" w:rsidRDefault="7AD7A283">
            <w:r w:rsidRPr="7AD7A283">
              <w:rPr>
                <w:rFonts w:ascii="Arial" w:eastAsia="Arial" w:hAnsi="Arial" w:cs="Arial"/>
                <w:color w:val="1F497D" w:themeColor="text2"/>
                <w:sz w:val="24"/>
                <w:szCs w:val="24"/>
              </w:rPr>
              <w:t xml:space="preserve">Review due </w:t>
            </w:r>
          </w:p>
        </w:tc>
        <w:tc>
          <w:tcPr>
            <w:tcW w:w="1359" w:type="dxa"/>
            <w:tcBorders>
              <w:top w:val="single" w:sz="8" w:space="0" w:color="auto"/>
              <w:left w:val="single" w:sz="8" w:space="0" w:color="auto"/>
              <w:bottom w:val="single" w:sz="8" w:space="0" w:color="auto"/>
              <w:right w:val="single" w:sz="8" w:space="0" w:color="auto"/>
            </w:tcBorders>
            <w:vAlign w:val="center"/>
          </w:tcPr>
          <w:p w14:paraId="763CD779" w14:textId="3C51A6F3" w:rsidR="7AD7A283" w:rsidRDefault="7AD7A283" w:rsidP="7AD7A283">
            <w:pPr>
              <w:jc w:val="center"/>
            </w:pPr>
            <w:r w:rsidRPr="7AD7A283">
              <w:rPr>
                <w:rFonts w:ascii="Arial" w:eastAsia="Arial" w:hAnsi="Arial" w:cs="Arial"/>
                <w:color w:val="1F497D" w:themeColor="text2"/>
                <w:sz w:val="24"/>
                <w:szCs w:val="24"/>
              </w:rPr>
              <w:t>Version</w:t>
            </w:r>
          </w:p>
        </w:tc>
        <w:tc>
          <w:tcPr>
            <w:tcW w:w="1802" w:type="dxa"/>
            <w:tcBorders>
              <w:top w:val="single" w:sz="8" w:space="0" w:color="auto"/>
              <w:left w:val="single" w:sz="8" w:space="0" w:color="auto"/>
              <w:bottom w:val="single" w:sz="8" w:space="0" w:color="auto"/>
              <w:right w:val="single" w:sz="8" w:space="0" w:color="auto"/>
            </w:tcBorders>
            <w:vAlign w:val="center"/>
          </w:tcPr>
          <w:p w14:paraId="53E2889D" w14:textId="7660782E" w:rsidR="7AD7A283" w:rsidRDefault="7AD7A283">
            <w:r w:rsidRPr="7AD7A283">
              <w:rPr>
                <w:rFonts w:ascii="Arial" w:eastAsia="Arial" w:hAnsi="Arial" w:cs="Arial"/>
                <w:color w:val="1F497D" w:themeColor="text2"/>
                <w:sz w:val="24"/>
                <w:szCs w:val="24"/>
              </w:rPr>
              <w:t xml:space="preserve">Date </w:t>
            </w:r>
          </w:p>
        </w:tc>
        <w:tc>
          <w:tcPr>
            <w:tcW w:w="2097" w:type="dxa"/>
            <w:tcBorders>
              <w:top w:val="single" w:sz="8" w:space="0" w:color="auto"/>
              <w:left w:val="single" w:sz="8" w:space="0" w:color="auto"/>
              <w:bottom w:val="single" w:sz="8" w:space="0" w:color="auto"/>
              <w:right w:val="single" w:sz="8" w:space="0" w:color="auto"/>
            </w:tcBorders>
            <w:vAlign w:val="center"/>
          </w:tcPr>
          <w:p w14:paraId="00B96F44" w14:textId="63DFFCB5" w:rsidR="7AD7A283" w:rsidRDefault="7AD7A283">
            <w:r w:rsidRPr="7AD7A283">
              <w:rPr>
                <w:rFonts w:ascii="Arial" w:eastAsia="Arial" w:hAnsi="Arial" w:cs="Arial"/>
                <w:color w:val="1F497D" w:themeColor="text2"/>
                <w:sz w:val="24"/>
                <w:szCs w:val="24"/>
              </w:rPr>
              <w:t xml:space="preserve">Review due </w:t>
            </w:r>
          </w:p>
        </w:tc>
      </w:tr>
      <w:tr w:rsidR="7AD7A283" w14:paraId="4DF0A0DE" w14:textId="77777777" w:rsidTr="7AD7A283">
        <w:trPr>
          <w:trHeight w:val="1050"/>
        </w:trPr>
        <w:tc>
          <w:tcPr>
            <w:tcW w:w="1226" w:type="dxa"/>
            <w:tcBorders>
              <w:top w:val="single" w:sz="8" w:space="0" w:color="auto"/>
              <w:left w:val="single" w:sz="8" w:space="0" w:color="auto"/>
              <w:bottom w:val="single" w:sz="8" w:space="0" w:color="auto"/>
              <w:right w:val="single" w:sz="8" w:space="0" w:color="auto"/>
            </w:tcBorders>
            <w:vAlign w:val="center"/>
          </w:tcPr>
          <w:p w14:paraId="0FDEF115" w14:textId="2BA9D4AB" w:rsidR="7AD7A283" w:rsidRDefault="7AD7A283" w:rsidP="7AD7A283">
            <w:pPr>
              <w:jc w:val="center"/>
            </w:pPr>
            <w:r w:rsidRPr="7AD7A283">
              <w:rPr>
                <w:rFonts w:ascii="Arial" w:eastAsia="Arial" w:hAnsi="Arial" w:cs="Arial"/>
                <w:color w:val="1F497D" w:themeColor="text2"/>
                <w:sz w:val="24"/>
                <w:szCs w:val="24"/>
              </w:rPr>
              <w:t>1</w:t>
            </w:r>
          </w:p>
        </w:tc>
        <w:tc>
          <w:tcPr>
            <w:tcW w:w="2141" w:type="dxa"/>
            <w:tcBorders>
              <w:top w:val="single" w:sz="8" w:space="0" w:color="auto"/>
              <w:left w:val="single" w:sz="8" w:space="0" w:color="auto"/>
              <w:bottom w:val="single" w:sz="8" w:space="0" w:color="auto"/>
              <w:right w:val="single" w:sz="8" w:space="0" w:color="auto"/>
            </w:tcBorders>
            <w:vAlign w:val="center"/>
          </w:tcPr>
          <w:p w14:paraId="73D0F384" w14:textId="075D6542" w:rsidR="7AD7A283" w:rsidRDefault="7AD7A283" w:rsidP="7AD7A283">
            <w:pPr>
              <w:rPr>
                <w:rFonts w:ascii="Trebuchet MS" w:hAnsi="Trebuchet MS" w:cs="Arial"/>
                <w:color w:val="1F497D" w:themeColor="text2"/>
              </w:rPr>
            </w:pPr>
            <w:r w:rsidRPr="7AD7A283">
              <w:rPr>
                <w:rFonts w:ascii="Trebuchet MS" w:hAnsi="Trebuchet MS" w:cs="Arial"/>
                <w:color w:val="1F497D" w:themeColor="text2"/>
              </w:rPr>
              <w:t>10 June 2015</w:t>
            </w:r>
          </w:p>
        </w:tc>
        <w:tc>
          <w:tcPr>
            <w:tcW w:w="1831" w:type="dxa"/>
            <w:tcBorders>
              <w:top w:val="single" w:sz="8" w:space="0" w:color="auto"/>
              <w:left w:val="single" w:sz="8" w:space="0" w:color="auto"/>
              <w:bottom w:val="single" w:sz="8" w:space="0" w:color="auto"/>
              <w:right w:val="single" w:sz="8" w:space="0" w:color="auto"/>
            </w:tcBorders>
            <w:vAlign w:val="center"/>
          </w:tcPr>
          <w:p w14:paraId="65DBD11A" w14:textId="5CCA373A" w:rsidR="7AD7A283" w:rsidRDefault="7AD7A283">
            <w:r w:rsidRPr="7AD7A283">
              <w:rPr>
                <w:rFonts w:ascii="Arial" w:eastAsia="Arial" w:hAnsi="Arial" w:cs="Arial"/>
                <w:color w:val="1F497D" w:themeColor="text2"/>
                <w:sz w:val="24"/>
                <w:szCs w:val="24"/>
              </w:rPr>
              <w:t>June 201</w:t>
            </w:r>
            <w:r w:rsidR="5621CE93" w:rsidRPr="7AD7A283">
              <w:rPr>
                <w:rFonts w:ascii="Arial" w:eastAsia="Arial" w:hAnsi="Arial" w:cs="Arial"/>
                <w:color w:val="1F497D" w:themeColor="text2"/>
                <w:sz w:val="24"/>
                <w:szCs w:val="24"/>
              </w:rPr>
              <w:t>6</w:t>
            </w:r>
            <w:r w:rsidRPr="7AD7A283">
              <w:rPr>
                <w:rFonts w:ascii="Arial" w:eastAsia="Arial" w:hAnsi="Arial" w:cs="Arial"/>
                <w:color w:val="1F497D" w:themeColor="text2"/>
                <w:sz w:val="24"/>
                <w:szCs w:val="24"/>
              </w:rPr>
              <w:t xml:space="preserve"> </w:t>
            </w:r>
          </w:p>
        </w:tc>
        <w:tc>
          <w:tcPr>
            <w:tcW w:w="1359" w:type="dxa"/>
            <w:tcBorders>
              <w:top w:val="single" w:sz="8" w:space="0" w:color="auto"/>
              <w:left w:val="single" w:sz="8" w:space="0" w:color="auto"/>
              <w:bottom w:val="single" w:sz="8" w:space="0" w:color="auto"/>
              <w:right w:val="single" w:sz="8" w:space="0" w:color="auto"/>
            </w:tcBorders>
            <w:vAlign w:val="center"/>
          </w:tcPr>
          <w:p w14:paraId="7AC9A965" w14:textId="6305ACF8" w:rsidR="7AD7A283" w:rsidRDefault="7AD7A283"/>
        </w:tc>
        <w:tc>
          <w:tcPr>
            <w:tcW w:w="1802" w:type="dxa"/>
            <w:tcBorders>
              <w:top w:val="single" w:sz="8" w:space="0" w:color="auto"/>
              <w:left w:val="single" w:sz="8" w:space="0" w:color="auto"/>
              <w:bottom w:val="single" w:sz="8" w:space="0" w:color="auto"/>
              <w:right w:val="single" w:sz="8" w:space="0" w:color="auto"/>
            </w:tcBorders>
            <w:vAlign w:val="center"/>
          </w:tcPr>
          <w:p w14:paraId="3FCB86DC" w14:textId="74DE7230" w:rsidR="7AD7A283" w:rsidRDefault="7AD7A283">
            <w:r w:rsidRPr="7AD7A283">
              <w:rPr>
                <w:rFonts w:ascii="Arial" w:eastAsia="Arial" w:hAnsi="Arial" w:cs="Arial"/>
                <w:color w:val="1F497D" w:themeColor="text2"/>
                <w:sz w:val="24"/>
                <w:szCs w:val="24"/>
              </w:rPr>
              <w:t xml:space="preserve"> </w:t>
            </w:r>
          </w:p>
        </w:tc>
        <w:tc>
          <w:tcPr>
            <w:tcW w:w="2097" w:type="dxa"/>
            <w:tcBorders>
              <w:top w:val="single" w:sz="8" w:space="0" w:color="auto"/>
              <w:left w:val="single" w:sz="8" w:space="0" w:color="auto"/>
              <w:bottom w:val="single" w:sz="8" w:space="0" w:color="auto"/>
              <w:right w:val="single" w:sz="8" w:space="0" w:color="auto"/>
            </w:tcBorders>
            <w:vAlign w:val="center"/>
          </w:tcPr>
          <w:p w14:paraId="47390DA4" w14:textId="3DB5CA4E" w:rsidR="7AD7A283" w:rsidRDefault="7AD7A283">
            <w:r w:rsidRPr="7AD7A283">
              <w:rPr>
                <w:rFonts w:ascii="Arial" w:eastAsia="Arial" w:hAnsi="Arial" w:cs="Arial"/>
                <w:color w:val="1F497D" w:themeColor="text2"/>
                <w:sz w:val="24"/>
                <w:szCs w:val="24"/>
              </w:rPr>
              <w:t xml:space="preserve"> </w:t>
            </w:r>
          </w:p>
        </w:tc>
      </w:tr>
      <w:tr w:rsidR="7AD7A283" w14:paraId="4FA476C8" w14:textId="77777777" w:rsidTr="7AD7A283">
        <w:trPr>
          <w:trHeight w:val="1050"/>
        </w:trPr>
        <w:tc>
          <w:tcPr>
            <w:tcW w:w="1226" w:type="dxa"/>
            <w:tcBorders>
              <w:top w:val="single" w:sz="8" w:space="0" w:color="auto"/>
              <w:left w:val="single" w:sz="8" w:space="0" w:color="auto"/>
              <w:bottom w:val="single" w:sz="8" w:space="0" w:color="auto"/>
              <w:right w:val="single" w:sz="8" w:space="0" w:color="auto"/>
            </w:tcBorders>
            <w:vAlign w:val="center"/>
          </w:tcPr>
          <w:p w14:paraId="6F93E32D" w14:textId="4F8F6550" w:rsidR="7AD7A283" w:rsidRDefault="7AD7A283" w:rsidP="7AD7A283">
            <w:pPr>
              <w:jc w:val="center"/>
            </w:pPr>
            <w:r w:rsidRPr="7AD7A283">
              <w:rPr>
                <w:rFonts w:ascii="Arial" w:eastAsia="Arial" w:hAnsi="Arial" w:cs="Arial"/>
                <w:color w:val="1F497D" w:themeColor="text2"/>
                <w:sz w:val="24"/>
                <w:szCs w:val="24"/>
              </w:rPr>
              <w:t>2</w:t>
            </w:r>
          </w:p>
        </w:tc>
        <w:tc>
          <w:tcPr>
            <w:tcW w:w="2141" w:type="dxa"/>
            <w:tcBorders>
              <w:top w:val="single" w:sz="8" w:space="0" w:color="auto"/>
              <w:left w:val="single" w:sz="8" w:space="0" w:color="auto"/>
              <w:bottom w:val="single" w:sz="8" w:space="0" w:color="auto"/>
              <w:right w:val="single" w:sz="8" w:space="0" w:color="auto"/>
            </w:tcBorders>
            <w:vAlign w:val="center"/>
          </w:tcPr>
          <w:p w14:paraId="55F33416" w14:textId="532E5B12" w:rsidR="7AD7A283" w:rsidRDefault="7AD7A283" w:rsidP="7AD7A283">
            <w:pPr>
              <w:rPr>
                <w:rFonts w:ascii="Trebuchet MS" w:hAnsi="Trebuchet MS" w:cs="Arial"/>
                <w:color w:val="1F497D" w:themeColor="text2"/>
              </w:rPr>
            </w:pPr>
            <w:r w:rsidRPr="7AD7A283">
              <w:rPr>
                <w:rFonts w:ascii="Trebuchet MS" w:hAnsi="Trebuchet MS" w:cs="Arial"/>
                <w:color w:val="1F497D" w:themeColor="text2"/>
              </w:rPr>
              <w:t>22 March 2019</w:t>
            </w:r>
          </w:p>
        </w:tc>
        <w:tc>
          <w:tcPr>
            <w:tcW w:w="1831" w:type="dxa"/>
            <w:tcBorders>
              <w:top w:val="single" w:sz="8" w:space="0" w:color="auto"/>
              <w:left w:val="single" w:sz="8" w:space="0" w:color="auto"/>
              <w:bottom w:val="single" w:sz="8" w:space="0" w:color="auto"/>
              <w:right w:val="single" w:sz="8" w:space="0" w:color="auto"/>
            </w:tcBorders>
            <w:vAlign w:val="center"/>
          </w:tcPr>
          <w:p w14:paraId="166834DC" w14:textId="4050354F" w:rsidR="292B4686" w:rsidRDefault="292B4686" w:rsidP="7AD7A283">
            <w:pPr>
              <w:rPr>
                <w:rFonts w:ascii="Arial" w:eastAsia="Arial" w:hAnsi="Arial" w:cs="Arial"/>
                <w:color w:val="1F497D" w:themeColor="text2"/>
                <w:sz w:val="24"/>
                <w:szCs w:val="24"/>
              </w:rPr>
            </w:pPr>
            <w:r w:rsidRPr="7AD7A283">
              <w:rPr>
                <w:rFonts w:ascii="Arial" w:eastAsia="Arial" w:hAnsi="Arial" w:cs="Arial"/>
                <w:color w:val="1F497D" w:themeColor="text2"/>
                <w:sz w:val="24"/>
                <w:szCs w:val="24"/>
              </w:rPr>
              <w:t>May 2019</w:t>
            </w:r>
          </w:p>
        </w:tc>
        <w:tc>
          <w:tcPr>
            <w:tcW w:w="1359" w:type="dxa"/>
            <w:tcBorders>
              <w:top w:val="single" w:sz="8" w:space="0" w:color="auto"/>
              <w:left w:val="single" w:sz="8" w:space="0" w:color="auto"/>
              <w:bottom w:val="single" w:sz="8" w:space="0" w:color="auto"/>
              <w:right w:val="single" w:sz="8" w:space="0" w:color="auto"/>
            </w:tcBorders>
            <w:vAlign w:val="center"/>
          </w:tcPr>
          <w:p w14:paraId="32B04483" w14:textId="56ADD66F" w:rsidR="7AD7A283" w:rsidRDefault="7AD7A283"/>
        </w:tc>
        <w:tc>
          <w:tcPr>
            <w:tcW w:w="1802" w:type="dxa"/>
            <w:tcBorders>
              <w:top w:val="single" w:sz="8" w:space="0" w:color="auto"/>
              <w:left w:val="single" w:sz="8" w:space="0" w:color="auto"/>
              <w:bottom w:val="single" w:sz="8" w:space="0" w:color="auto"/>
              <w:right w:val="single" w:sz="8" w:space="0" w:color="auto"/>
            </w:tcBorders>
            <w:vAlign w:val="center"/>
          </w:tcPr>
          <w:p w14:paraId="5749695D" w14:textId="671301DB" w:rsidR="7AD7A283" w:rsidRDefault="7AD7A283">
            <w:r w:rsidRPr="7AD7A283">
              <w:rPr>
                <w:rFonts w:ascii="Arial" w:eastAsia="Arial" w:hAnsi="Arial" w:cs="Arial"/>
                <w:color w:val="1F497D" w:themeColor="text2"/>
                <w:sz w:val="24"/>
                <w:szCs w:val="24"/>
              </w:rPr>
              <w:t xml:space="preserve"> </w:t>
            </w:r>
          </w:p>
        </w:tc>
        <w:tc>
          <w:tcPr>
            <w:tcW w:w="2097" w:type="dxa"/>
            <w:tcBorders>
              <w:top w:val="single" w:sz="8" w:space="0" w:color="auto"/>
              <w:left w:val="single" w:sz="8" w:space="0" w:color="auto"/>
              <w:bottom w:val="single" w:sz="8" w:space="0" w:color="auto"/>
              <w:right w:val="single" w:sz="8" w:space="0" w:color="auto"/>
            </w:tcBorders>
            <w:vAlign w:val="center"/>
          </w:tcPr>
          <w:p w14:paraId="28BF051A" w14:textId="04EF36F7" w:rsidR="7AD7A283" w:rsidRDefault="7AD7A283">
            <w:r w:rsidRPr="7AD7A283">
              <w:rPr>
                <w:rFonts w:ascii="Arial" w:eastAsia="Arial" w:hAnsi="Arial" w:cs="Arial"/>
                <w:color w:val="1F497D" w:themeColor="text2"/>
                <w:sz w:val="24"/>
                <w:szCs w:val="24"/>
              </w:rPr>
              <w:t xml:space="preserve"> </w:t>
            </w:r>
          </w:p>
        </w:tc>
      </w:tr>
      <w:tr w:rsidR="7AD7A283" w14:paraId="731166E2" w14:textId="77777777" w:rsidTr="7AD7A283">
        <w:trPr>
          <w:trHeight w:val="1050"/>
        </w:trPr>
        <w:tc>
          <w:tcPr>
            <w:tcW w:w="1226" w:type="dxa"/>
            <w:tcBorders>
              <w:top w:val="single" w:sz="8" w:space="0" w:color="auto"/>
              <w:left w:val="single" w:sz="8" w:space="0" w:color="auto"/>
              <w:bottom w:val="single" w:sz="8" w:space="0" w:color="auto"/>
              <w:right w:val="single" w:sz="8" w:space="0" w:color="auto"/>
            </w:tcBorders>
            <w:vAlign w:val="center"/>
          </w:tcPr>
          <w:p w14:paraId="06DE2646" w14:textId="102257DB" w:rsidR="7AD7A283" w:rsidRDefault="7AD7A283" w:rsidP="7AD7A283">
            <w:pPr>
              <w:jc w:val="center"/>
            </w:pPr>
            <w:r w:rsidRPr="7AD7A283">
              <w:rPr>
                <w:rFonts w:ascii="Arial" w:eastAsia="Arial" w:hAnsi="Arial" w:cs="Arial"/>
                <w:color w:val="1F497D" w:themeColor="text2"/>
                <w:sz w:val="24"/>
                <w:szCs w:val="24"/>
              </w:rPr>
              <w:t>2.</w:t>
            </w:r>
            <w:r w:rsidR="6A87A009" w:rsidRPr="7AD7A283">
              <w:rPr>
                <w:rFonts w:ascii="Arial" w:eastAsia="Arial" w:hAnsi="Arial" w:cs="Arial"/>
                <w:color w:val="1F497D" w:themeColor="text2"/>
                <w:sz w:val="24"/>
                <w:szCs w:val="24"/>
              </w:rPr>
              <w:t>1</w:t>
            </w:r>
          </w:p>
        </w:tc>
        <w:tc>
          <w:tcPr>
            <w:tcW w:w="2141" w:type="dxa"/>
            <w:tcBorders>
              <w:top w:val="single" w:sz="8" w:space="0" w:color="auto"/>
              <w:left w:val="single" w:sz="8" w:space="0" w:color="auto"/>
              <w:bottom w:val="single" w:sz="8" w:space="0" w:color="auto"/>
              <w:right w:val="single" w:sz="8" w:space="0" w:color="auto"/>
            </w:tcBorders>
            <w:vAlign w:val="center"/>
          </w:tcPr>
          <w:p w14:paraId="1DA11DC5" w14:textId="1BAEB59E" w:rsidR="48ED097F" w:rsidRDefault="48ED097F" w:rsidP="7AD7A283">
            <w:pPr>
              <w:rPr>
                <w:rFonts w:ascii="Trebuchet MS" w:hAnsi="Trebuchet MS" w:cs="Arial"/>
                <w:color w:val="1F497D" w:themeColor="text2"/>
              </w:rPr>
            </w:pPr>
            <w:r w:rsidRPr="7AD7A283">
              <w:rPr>
                <w:rFonts w:ascii="Trebuchet MS" w:hAnsi="Trebuchet MS" w:cs="Arial"/>
                <w:color w:val="1F497D" w:themeColor="text2"/>
              </w:rPr>
              <w:t xml:space="preserve">8 July </w:t>
            </w:r>
            <w:r w:rsidR="7AD7A283" w:rsidRPr="7AD7A283">
              <w:rPr>
                <w:rFonts w:ascii="Trebuchet MS" w:hAnsi="Trebuchet MS" w:cs="Arial"/>
                <w:color w:val="1F497D" w:themeColor="text2"/>
              </w:rPr>
              <w:t>2019</w:t>
            </w:r>
          </w:p>
        </w:tc>
        <w:tc>
          <w:tcPr>
            <w:tcW w:w="1831" w:type="dxa"/>
            <w:tcBorders>
              <w:top w:val="single" w:sz="8" w:space="0" w:color="auto"/>
              <w:left w:val="single" w:sz="8" w:space="0" w:color="auto"/>
              <w:bottom w:val="single" w:sz="8" w:space="0" w:color="auto"/>
              <w:right w:val="single" w:sz="8" w:space="0" w:color="auto"/>
            </w:tcBorders>
            <w:vAlign w:val="center"/>
          </w:tcPr>
          <w:p w14:paraId="3384F21D" w14:textId="05B19217" w:rsidR="24278305" w:rsidRDefault="24278305" w:rsidP="7AD7A283">
            <w:pPr>
              <w:rPr>
                <w:rFonts w:ascii="Arial" w:eastAsia="Arial" w:hAnsi="Arial" w:cs="Arial"/>
                <w:color w:val="1F497D" w:themeColor="text2"/>
                <w:sz w:val="24"/>
                <w:szCs w:val="24"/>
              </w:rPr>
            </w:pPr>
            <w:r w:rsidRPr="7AD7A283">
              <w:rPr>
                <w:rFonts w:ascii="Arial" w:eastAsia="Arial" w:hAnsi="Arial" w:cs="Arial"/>
                <w:color w:val="1F497D" w:themeColor="text2"/>
                <w:sz w:val="24"/>
                <w:szCs w:val="24"/>
              </w:rPr>
              <w:t>July 2021</w:t>
            </w:r>
          </w:p>
        </w:tc>
        <w:tc>
          <w:tcPr>
            <w:tcW w:w="1359" w:type="dxa"/>
            <w:tcBorders>
              <w:top w:val="single" w:sz="8" w:space="0" w:color="auto"/>
              <w:left w:val="single" w:sz="8" w:space="0" w:color="auto"/>
              <w:bottom w:val="single" w:sz="8" w:space="0" w:color="auto"/>
              <w:right w:val="single" w:sz="8" w:space="0" w:color="auto"/>
            </w:tcBorders>
            <w:vAlign w:val="center"/>
          </w:tcPr>
          <w:p w14:paraId="7DAF7086" w14:textId="1DF8CCE6" w:rsidR="7AD7A283" w:rsidRDefault="7AD7A283"/>
        </w:tc>
        <w:tc>
          <w:tcPr>
            <w:tcW w:w="1802" w:type="dxa"/>
            <w:tcBorders>
              <w:top w:val="single" w:sz="8" w:space="0" w:color="auto"/>
              <w:left w:val="single" w:sz="8" w:space="0" w:color="auto"/>
              <w:bottom w:val="single" w:sz="8" w:space="0" w:color="auto"/>
              <w:right w:val="single" w:sz="8" w:space="0" w:color="auto"/>
            </w:tcBorders>
            <w:vAlign w:val="center"/>
          </w:tcPr>
          <w:p w14:paraId="26258E36" w14:textId="3185F54A" w:rsidR="7AD7A283" w:rsidRDefault="7AD7A283">
            <w:r w:rsidRPr="7AD7A283">
              <w:rPr>
                <w:rFonts w:ascii="Arial" w:eastAsia="Arial" w:hAnsi="Arial" w:cs="Arial"/>
                <w:color w:val="1F497D" w:themeColor="text2"/>
                <w:sz w:val="24"/>
                <w:szCs w:val="24"/>
              </w:rPr>
              <w:t xml:space="preserve"> </w:t>
            </w:r>
          </w:p>
        </w:tc>
        <w:tc>
          <w:tcPr>
            <w:tcW w:w="2097" w:type="dxa"/>
            <w:tcBorders>
              <w:top w:val="single" w:sz="8" w:space="0" w:color="auto"/>
              <w:left w:val="single" w:sz="8" w:space="0" w:color="auto"/>
              <w:bottom w:val="single" w:sz="8" w:space="0" w:color="auto"/>
              <w:right w:val="single" w:sz="8" w:space="0" w:color="auto"/>
            </w:tcBorders>
            <w:vAlign w:val="center"/>
          </w:tcPr>
          <w:p w14:paraId="3A3F2DDB" w14:textId="1CF75813" w:rsidR="7AD7A283" w:rsidRDefault="7AD7A283">
            <w:r w:rsidRPr="7AD7A283">
              <w:rPr>
                <w:rFonts w:ascii="Arial" w:eastAsia="Arial" w:hAnsi="Arial" w:cs="Arial"/>
                <w:color w:val="1F497D" w:themeColor="text2"/>
                <w:sz w:val="24"/>
                <w:szCs w:val="24"/>
              </w:rPr>
              <w:t xml:space="preserve"> </w:t>
            </w:r>
          </w:p>
        </w:tc>
      </w:tr>
      <w:tr w:rsidR="7AD7A283" w14:paraId="6D522E0A" w14:textId="77777777" w:rsidTr="7AD7A283">
        <w:trPr>
          <w:trHeight w:val="1050"/>
        </w:trPr>
        <w:tc>
          <w:tcPr>
            <w:tcW w:w="1226" w:type="dxa"/>
            <w:tcBorders>
              <w:top w:val="single" w:sz="8" w:space="0" w:color="auto"/>
              <w:left w:val="single" w:sz="8" w:space="0" w:color="auto"/>
              <w:bottom w:val="single" w:sz="8" w:space="0" w:color="auto"/>
              <w:right w:val="single" w:sz="8" w:space="0" w:color="auto"/>
            </w:tcBorders>
            <w:vAlign w:val="center"/>
          </w:tcPr>
          <w:p w14:paraId="765733B8" w14:textId="16D5491F" w:rsidR="7AD7A283" w:rsidRDefault="007336C4" w:rsidP="7AD7A283">
            <w:pPr>
              <w:jc w:val="center"/>
              <w:rPr>
                <w:rFonts w:ascii="Arial" w:eastAsia="Arial" w:hAnsi="Arial" w:cs="Arial"/>
                <w:color w:val="1F497D" w:themeColor="text2"/>
                <w:sz w:val="24"/>
                <w:szCs w:val="24"/>
              </w:rPr>
            </w:pPr>
            <w:r>
              <w:rPr>
                <w:rFonts w:ascii="Arial" w:eastAsia="Arial" w:hAnsi="Arial" w:cs="Arial"/>
                <w:color w:val="1F497D" w:themeColor="text2"/>
                <w:sz w:val="24"/>
                <w:szCs w:val="24"/>
              </w:rPr>
              <w:t>2.2</w:t>
            </w:r>
          </w:p>
        </w:tc>
        <w:tc>
          <w:tcPr>
            <w:tcW w:w="2141" w:type="dxa"/>
            <w:tcBorders>
              <w:top w:val="single" w:sz="8" w:space="0" w:color="auto"/>
              <w:left w:val="single" w:sz="8" w:space="0" w:color="auto"/>
              <w:bottom w:val="single" w:sz="8" w:space="0" w:color="auto"/>
              <w:right w:val="single" w:sz="8" w:space="0" w:color="auto"/>
            </w:tcBorders>
            <w:vAlign w:val="center"/>
          </w:tcPr>
          <w:p w14:paraId="23ED868B" w14:textId="40BCCF9A" w:rsidR="7AD7A283" w:rsidRDefault="007336C4" w:rsidP="7AD7A283">
            <w:pPr>
              <w:rPr>
                <w:rFonts w:ascii="Arial" w:eastAsia="Arial" w:hAnsi="Arial" w:cs="Arial"/>
                <w:color w:val="1F497D" w:themeColor="text2"/>
                <w:sz w:val="24"/>
                <w:szCs w:val="24"/>
              </w:rPr>
            </w:pPr>
            <w:r>
              <w:rPr>
                <w:rFonts w:ascii="Arial" w:eastAsia="Arial" w:hAnsi="Arial" w:cs="Arial"/>
                <w:color w:val="1F497D" w:themeColor="text2"/>
                <w:sz w:val="24"/>
                <w:szCs w:val="24"/>
              </w:rPr>
              <w:t>10 October 2022</w:t>
            </w:r>
          </w:p>
        </w:tc>
        <w:tc>
          <w:tcPr>
            <w:tcW w:w="1831" w:type="dxa"/>
            <w:tcBorders>
              <w:top w:val="single" w:sz="8" w:space="0" w:color="auto"/>
              <w:left w:val="single" w:sz="8" w:space="0" w:color="auto"/>
              <w:bottom w:val="single" w:sz="8" w:space="0" w:color="auto"/>
              <w:right w:val="single" w:sz="8" w:space="0" w:color="auto"/>
            </w:tcBorders>
            <w:vAlign w:val="center"/>
          </w:tcPr>
          <w:p w14:paraId="7C1C4949" w14:textId="08460122" w:rsidR="7AD7A283" w:rsidRDefault="007336C4" w:rsidP="7AD7A283">
            <w:pPr>
              <w:rPr>
                <w:rFonts w:ascii="Arial" w:eastAsia="Arial" w:hAnsi="Arial" w:cs="Arial"/>
                <w:color w:val="1F497D" w:themeColor="text2"/>
                <w:sz w:val="24"/>
                <w:szCs w:val="24"/>
              </w:rPr>
            </w:pPr>
            <w:r>
              <w:rPr>
                <w:rFonts w:ascii="Arial" w:eastAsia="Arial" w:hAnsi="Arial" w:cs="Arial"/>
                <w:color w:val="1F497D" w:themeColor="text2"/>
                <w:sz w:val="24"/>
                <w:szCs w:val="24"/>
              </w:rPr>
              <w:t>October 2024</w:t>
            </w:r>
          </w:p>
        </w:tc>
        <w:tc>
          <w:tcPr>
            <w:tcW w:w="1359" w:type="dxa"/>
            <w:tcBorders>
              <w:top w:val="single" w:sz="8" w:space="0" w:color="auto"/>
              <w:left w:val="single" w:sz="8" w:space="0" w:color="auto"/>
              <w:bottom w:val="single" w:sz="8" w:space="0" w:color="auto"/>
              <w:right w:val="single" w:sz="8" w:space="0" w:color="auto"/>
            </w:tcBorders>
            <w:vAlign w:val="center"/>
          </w:tcPr>
          <w:p w14:paraId="7503E0BD" w14:textId="3861BFEC" w:rsidR="7AD7A283" w:rsidRDefault="7AD7A283"/>
        </w:tc>
        <w:tc>
          <w:tcPr>
            <w:tcW w:w="1802" w:type="dxa"/>
            <w:tcBorders>
              <w:top w:val="single" w:sz="8" w:space="0" w:color="auto"/>
              <w:left w:val="single" w:sz="8" w:space="0" w:color="auto"/>
              <w:bottom w:val="single" w:sz="8" w:space="0" w:color="auto"/>
              <w:right w:val="single" w:sz="8" w:space="0" w:color="auto"/>
            </w:tcBorders>
            <w:vAlign w:val="center"/>
          </w:tcPr>
          <w:p w14:paraId="1207E0D5" w14:textId="621CF5E0" w:rsidR="7AD7A283" w:rsidRDefault="7AD7A283" w:rsidP="7AD7A283">
            <w:pPr>
              <w:rPr>
                <w:rFonts w:ascii="Arial" w:eastAsia="Arial" w:hAnsi="Arial" w:cs="Arial"/>
                <w:color w:val="1F497D" w:themeColor="text2"/>
                <w:sz w:val="24"/>
                <w:szCs w:val="24"/>
              </w:rPr>
            </w:pPr>
          </w:p>
        </w:tc>
        <w:tc>
          <w:tcPr>
            <w:tcW w:w="2097" w:type="dxa"/>
            <w:tcBorders>
              <w:top w:val="single" w:sz="8" w:space="0" w:color="auto"/>
              <w:left w:val="single" w:sz="8" w:space="0" w:color="auto"/>
              <w:bottom w:val="single" w:sz="8" w:space="0" w:color="auto"/>
              <w:right w:val="single" w:sz="8" w:space="0" w:color="auto"/>
            </w:tcBorders>
            <w:vAlign w:val="center"/>
          </w:tcPr>
          <w:p w14:paraId="08F7E049" w14:textId="441048FC" w:rsidR="7AD7A283" w:rsidRDefault="7AD7A283">
            <w:r w:rsidRPr="7AD7A283">
              <w:rPr>
                <w:rFonts w:ascii="Arial" w:eastAsia="Arial" w:hAnsi="Arial" w:cs="Arial"/>
                <w:color w:val="1F497D" w:themeColor="text2"/>
                <w:sz w:val="24"/>
                <w:szCs w:val="24"/>
              </w:rPr>
              <w:t xml:space="preserve"> </w:t>
            </w:r>
          </w:p>
        </w:tc>
      </w:tr>
      <w:tr w:rsidR="7AD7A283" w14:paraId="6E83C8A4" w14:textId="77777777" w:rsidTr="7AD7A283">
        <w:trPr>
          <w:trHeight w:val="1050"/>
        </w:trPr>
        <w:tc>
          <w:tcPr>
            <w:tcW w:w="1226" w:type="dxa"/>
            <w:tcBorders>
              <w:top w:val="single" w:sz="8" w:space="0" w:color="auto"/>
              <w:left w:val="single" w:sz="8" w:space="0" w:color="auto"/>
              <w:bottom w:val="single" w:sz="8" w:space="0" w:color="auto"/>
              <w:right w:val="single" w:sz="8" w:space="0" w:color="auto"/>
            </w:tcBorders>
            <w:vAlign w:val="center"/>
          </w:tcPr>
          <w:p w14:paraId="43FD8206" w14:textId="210CCEAC" w:rsidR="7AD7A283" w:rsidRDefault="7AD7A283" w:rsidP="7AD7A283">
            <w:pPr>
              <w:jc w:val="center"/>
              <w:rPr>
                <w:rFonts w:ascii="Arial" w:eastAsia="Arial" w:hAnsi="Arial" w:cs="Arial"/>
                <w:color w:val="1F497D" w:themeColor="text2"/>
                <w:sz w:val="24"/>
                <w:szCs w:val="24"/>
              </w:rPr>
            </w:pPr>
          </w:p>
        </w:tc>
        <w:tc>
          <w:tcPr>
            <w:tcW w:w="2141" w:type="dxa"/>
            <w:tcBorders>
              <w:top w:val="single" w:sz="8" w:space="0" w:color="auto"/>
              <w:left w:val="single" w:sz="8" w:space="0" w:color="auto"/>
              <w:bottom w:val="single" w:sz="8" w:space="0" w:color="auto"/>
              <w:right w:val="single" w:sz="8" w:space="0" w:color="auto"/>
            </w:tcBorders>
            <w:vAlign w:val="center"/>
          </w:tcPr>
          <w:p w14:paraId="351310A6" w14:textId="111FF776" w:rsidR="7AD7A283" w:rsidRDefault="7AD7A283" w:rsidP="7AD7A283">
            <w:pPr>
              <w:rPr>
                <w:rFonts w:ascii="Arial" w:eastAsia="Arial" w:hAnsi="Arial" w:cs="Arial"/>
                <w:color w:val="1F497D" w:themeColor="text2"/>
                <w:sz w:val="24"/>
                <w:szCs w:val="24"/>
              </w:rPr>
            </w:pPr>
          </w:p>
        </w:tc>
        <w:tc>
          <w:tcPr>
            <w:tcW w:w="1831" w:type="dxa"/>
            <w:tcBorders>
              <w:top w:val="single" w:sz="8" w:space="0" w:color="auto"/>
              <w:left w:val="single" w:sz="8" w:space="0" w:color="auto"/>
              <w:bottom w:val="single" w:sz="8" w:space="0" w:color="auto"/>
              <w:right w:val="single" w:sz="8" w:space="0" w:color="auto"/>
            </w:tcBorders>
            <w:vAlign w:val="center"/>
          </w:tcPr>
          <w:p w14:paraId="5DB90CDC" w14:textId="32CBE006" w:rsidR="7AD7A283" w:rsidRDefault="7AD7A283" w:rsidP="7AD7A283">
            <w:pPr>
              <w:rPr>
                <w:rFonts w:ascii="Arial" w:eastAsia="Arial" w:hAnsi="Arial" w:cs="Arial"/>
                <w:color w:val="1F497D" w:themeColor="text2"/>
                <w:sz w:val="24"/>
                <w:szCs w:val="24"/>
              </w:rPr>
            </w:pPr>
          </w:p>
        </w:tc>
        <w:tc>
          <w:tcPr>
            <w:tcW w:w="1359" w:type="dxa"/>
            <w:tcBorders>
              <w:top w:val="single" w:sz="8" w:space="0" w:color="auto"/>
              <w:left w:val="single" w:sz="8" w:space="0" w:color="auto"/>
              <w:bottom w:val="single" w:sz="8" w:space="0" w:color="auto"/>
              <w:right w:val="single" w:sz="8" w:space="0" w:color="auto"/>
            </w:tcBorders>
            <w:vAlign w:val="center"/>
          </w:tcPr>
          <w:p w14:paraId="074E98BA" w14:textId="220E76F5" w:rsidR="7AD7A283" w:rsidRDefault="7AD7A283"/>
        </w:tc>
        <w:tc>
          <w:tcPr>
            <w:tcW w:w="1802" w:type="dxa"/>
            <w:tcBorders>
              <w:top w:val="single" w:sz="8" w:space="0" w:color="auto"/>
              <w:left w:val="single" w:sz="8" w:space="0" w:color="auto"/>
              <w:bottom w:val="single" w:sz="8" w:space="0" w:color="auto"/>
              <w:right w:val="single" w:sz="8" w:space="0" w:color="auto"/>
            </w:tcBorders>
            <w:vAlign w:val="center"/>
          </w:tcPr>
          <w:p w14:paraId="2BD93BA7" w14:textId="1B4CA9B7" w:rsidR="7AD7A283" w:rsidRDefault="7AD7A283">
            <w:r w:rsidRPr="7AD7A283">
              <w:rPr>
                <w:rFonts w:ascii="Arial" w:eastAsia="Arial" w:hAnsi="Arial" w:cs="Arial"/>
                <w:color w:val="1F497D" w:themeColor="text2"/>
                <w:sz w:val="24"/>
                <w:szCs w:val="24"/>
              </w:rPr>
              <w:t xml:space="preserve"> </w:t>
            </w:r>
          </w:p>
        </w:tc>
        <w:tc>
          <w:tcPr>
            <w:tcW w:w="2097" w:type="dxa"/>
            <w:tcBorders>
              <w:top w:val="single" w:sz="8" w:space="0" w:color="auto"/>
              <w:left w:val="single" w:sz="8" w:space="0" w:color="auto"/>
              <w:bottom w:val="single" w:sz="8" w:space="0" w:color="auto"/>
              <w:right w:val="single" w:sz="8" w:space="0" w:color="auto"/>
            </w:tcBorders>
            <w:vAlign w:val="center"/>
          </w:tcPr>
          <w:p w14:paraId="4758CF94" w14:textId="63BE1244" w:rsidR="7AD7A283" w:rsidRDefault="7AD7A283">
            <w:r w:rsidRPr="7AD7A283">
              <w:rPr>
                <w:rFonts w:ascii="Arial" w:eastAsia="Arial" w:hAnsi="Arial" w:cs="Arial"/>
                <w:color w:val="1F497D" w:themeColor="text2"/>
                <w:sz w:val="24"/>
                <w:szCs w:val="24"/>
              </w:rPr>
              <w:t xml:space="preserve"> </w:t>
            </w:r>
          </w:p>
        </w:tc>
      </w:tr>
      <w:tr w:rsidR="7AD7A283" w14:paraId="4297A283" w14:textId="77777777" w:rsidTr="7AD7A283">
        <w:trPr>
          <w:trHeight w:val="1050"/>
        </w:trPr>
        <w:tc>
          <w:tcPr>
            <w:tcW w:w="1226" w:type="dxa"/>
            <w:tcBorders>
              <w:top w:val="single" w:sz="8" w:space="0" w:color="auto"/>
              <w:left w:val="single" w:sz="8" w:space="0" w:color="auto"/>
              <w:bottom w:val="single" w:sz="8" w:space="0" w:color="auto"/>
              <w:right w:val="single" w:sz="8" w:space="0" w:color="auto"/>
            </w:tcBorders>
            <w:vAlign w:val="center"/>
          </w:tcPr>
          <w:p w14:paraId="1652560E" w14:textId="0A415EB7" w:rsidR="7AD7A283" w:rsidRDefault="7AD7A283"/>
        </w:tc>
        <w:tc>
          <w:tcPr>
            <w:tcW w:w="2141" w:type="dxa"/>
            <w:tcBorders>
              <w:top w:val="single" w:sz="8" w:space="0" w:color="auto"/>
              <w:left w:val="single" w:sz="8" w:space="0" w:color="auto"/>
              <w:bottom w:val="single" w:sz="8" w:space="0" w:color="auto"/>
              <w:right w:val="single" w:sz="8" w:space="0" w:color="auto"/>
            </w:tcBorders>
            <w:vAlign w:val="center"/>
          </w:tcPr>
          <w:p w14:paraId="0004167D" w14:textId="246E7D95" w:rsidR="7AD7A283" w:rsidRDefault="7AD7A283">
            <w:r w:rsidRPr="7AD7A283">
              <w:rPr>
                <w:rFonts w:ascii="Arial" w:eastAsia="Arial" w:hAnsi="Arial" w:cs="Arial"/>
                <w:color w:val="1F497D" w:themeColor="text2"/>
                <w:sz w:val="24"/>
                <w:szCs w:val="24"/>
              </w:rPr>
              <w:t xml:space="preserve"> </w:t>
            </w:r>
          </w:p>
        </w:tc>
        <w:tc>
          <w:tcPr>
            <w:tcW w:w="1831" w:type="dxa"/>
            <w:tcBorders>
              <w:top w:val="single" w:sz="8" w:space="0" w:color="auto"/>
              <w:left w:val="single" w:sz="8" w:space="0" w:color="auto"/>
              <w:bottom w:val="single" w:sz="8" w:space="0" w:color="auto"/>
              <w:right w:val="single" w:sz="8" w:space="0" w:color="auto"/>
            </w:tcBorders>
            <w:vAlign w:val="center"/>
          </w:tcPr>
          <w:p w14:paraId="43715D98" w14:textId="579F328D" w:rsidR="7AD7A283" w:rsidRDefault="7AD7A283">
            <w:r w:rsidRPr="7AD7A283">
              <w:rPr>
                <w:rFonts w:ascii="Arial" w:eastAsia="Arial" w:hAnsi="Arial" w:cs="Arial"/>
                <w:color w:val="1F497D" w:themeColor="text2"/>
                <w:sz w:val="24"/>
                <w:szCs w:val="24"/>
              </w:rPr>
              <w:t xml:space="preserve"> </w:t>
            </w:r>
          </w:p>
        </w:tc>
        <w:tc>
          <w:tcPr>
            <w:tcW w:w="1359" w:type="dxa"/>
            <w:tcBorders>
              <w:top w:val="single" w:sz="8" w:space="0" w:color="auto"/>
              <w:left w:val="single" w:sz="8" w:space="0" w:color="auto"/>
              <w:bottom w:val="single" w:sz="8" w:space="0" w:color="auto"/>
              <w:right w:val="single" w:sz="8" w:space="0" w:color="auto"/>
            </w:tcBorders>
            <w:vAlign w:val="center"/>
          </w:tcPr>
          <w:p w14:paraId="6033CD42" w14:textId="011B5041" w:rsidR="7AD7A283" w:rsidRDefault="7AD7A283"/>
        </w:tc>
        <w:tc>
          <w:tcPr>
            <w:tcW w:w="1802" w:type="dxa"/>
            <w:tcBorders>
              <w:top w:val="single" w:sz="8" w:space="0" w:color="auto"/>
              <w:left w:val="single" w:sz="8" w:space="0" w:color="auto"/>
              <w:bottom w:val="single" w:sz="8" w:space="0" w:color="auto"/>
              <w:right w:val="single" w:sz="8" w:space="0" w:color="auto"/>
            </w:tcBorders>
            <w:vAlign w:val="center"/>
          </w:tcPr>
          <w:p w14:paraId="70016000" w14:textId="3246B862" w:rsidR="7AD7A283" w:rsidRDefault="7AD7A283">
            <w:r w:rsidRPr="7AD7A283">
              <w:rPr>
                <w:rFonts w:ascii="Arial" w:eastAsia="Arial" w:hAnsi="Arial" w:cs="Arial"/>
                <w:color w:val="1F497D" w:themeColor="text2"/>
                <w:sz w:val="24"/>
                <w:szCs w:val="24"/>
              </w:rPr>
              <w:t xml:space="preserve"> </w:t>
            </w:r>
          </w:p>
        </w:tc>
        <w:tc>
          <w:tcPr>
            <w:tcW w:w="2097" w:type="dxa"/>
            <w:tcBorders>
              <w:top w:val="single" w:sz="8" w:space="0" w:color="auto"/>
              <w:left w:val="single" w:sz="8" w:space="0" w:color="auto"/>
              <w:bottom w:val="single" w:sz="8" w:space="0" w:color="auto"/>
              <w:right w:val="single" w:sz="8" w:space="0" w:color="auto"/>
            </w:tcBorders>
            <w:vAlign w:val="center"/>
          </w:tcPr>
          <w:p w14:paraId="06FA0AED" w14:textId="66EE2BB1" w:rsidR="7AD7A283" w:rsidRDefault="7AD7A283">
            <w:r w:rsidRPr="7AD7A283">
              <w:rPr>
                <w:rFonts w:ascii="Arial" w:eastAsia="Arial" w:hAnsi="Arial" w:cs="Arial"/>
                <w:color w:val="1F497D" w:themeColor="text2"/>
                <w:sz w:val="24"/>
                <w:szCs w:val="24"/>
              </w:rPr>
              <w:t xml:space="preserve"> </w:t>
            </w:r>
          </w:p>
        </w:tc>
      </w:tr>
      <w:tr w:rsidR="7AD7A283" w14:paraId="727969BC" w14:textId="77777777" w:rsidTr="7AD7A283">
        <w:trPr>
          <w:trHeight w:val="1050"/>
        </w:trPr>
        <w:tc>
          <w:tcPr>
            <w:tcW w:w="1226" w:type="dxa"/>
            <w:tcBorders>
              <w:top w:val="single" w:sz="8" w:space="0" w:color="auto"/>
              <w:left w:val="single" w:sz="8" w:space="0" w:color="auto"/>
              <w:bottom w:val="single" w:sz="8" w:space="0" w:color="auto"/>
              <w:right w:val="single" w:sz="8" w:space="0" w:color="auto"/>
            </w:tcBorders>
            <w:vAlign w:val="center"/>
          </w:tcPr>
          <w:p w14:paraId="2276F106" w14:textId="784634D3" w:rsidR="7AD7A283" w:rsidRDefault="7AD7A283"/>
        </w:tc>
        <w:tc>
          <w:tcPr>
            <w:tcW w:w="2141" w:type="dxa"/>
            <w:tcBorders>
              <w:top w:val="single" w:sz="8" w:space="0" w:color="auto"/>
              <w:left w:val="single" w:sz="8" w:space="0" w:color="auto"/>
              <w:bottom w:val="single" w:sz="8" w:space="0" w:color="auto"/>
              <w:right w:val="single" w:sz="8" w:space="0" w:color="auto"/>
            </w:tcBorders>
            <w:vAlign w:val="center"/>
          </w:tcPr>
          <w:p w14:paraId="41785EF9" w14:textId="25F52070" w:rsidR="7AD7A283" w:rsidRDefault="7AD7A283">
            <w:r w:rsidRPr="7AD7A283">
              <w:rPr>
                <w:rFonts w:ascii="Arial" w:eastAsia="Arial" w:hAnsi="Arial" w:cs="Arial"/>
                <w:color w:val="1F497D" w:themeColor="text2"/>
                <w:sz w:val="24"/>
                <w:szCs w:val="24"/>
              </w:rPr>
              <w:t xml:space="preserve"> </w:t>
            </w:r>
          </w:p>
        </w:tc>
        <w:tc>
          <w:tcPr>
            <w:tcW w:w="1831" w:type="dxa"/>
            <w:tcBorders>
              <w:top w:val="single" w:sz="8" w:space="0" w:color="auto"/>
              <w:left w:val="single" w:sz="8" w:space="0" w:color="auto"/>
              <w:bottom w:val="single" w:sz="8" w:space="0" w:color="auto"/>
              <w:right w:val="single" w:sz="8" w:space="0" w:color="auto"/>
            </w:tcBorders>
            <w:vAlign w:val="center"/>
          </w:tcPr>
          <w:p w14:paraId="7C42CDD1" w14:textId="6408F728" w:rsidR="7AD7A283" w:rsidRDefault="7AD7A283">
            <w:r w:rsidRPr="7AD7A283">
              <w:rPr>
                <w:rFonts w:ascii="Arial" w:eastAsia="Arial" w:hAnsi="Arial" w:cs="Arial"/>
                <w:color w:val="1F497D" w:themeColor="text2"/>
                <w:sz w:val="24"/>
                <w:szCs w:val="24"/>
              </w:rPr>
              <w:t xml:space="preserve"> </w:t>
            </w:r>
          </w:p>
        </w:tc>
        <w:tc>
          <w:tcPr>
            <w:tcW w:w="1359" w:type="dxa"/>
            <w:tcBorders>
              <w:top w:val="single" w:sz="8" w:space="0" w:color="auto"/>
              <w:left w:val="single" w:sz="8" w:space="0" w:color="auto"/>
              <w:bottom w:val="single" w:sz="8" w:space="0" w:color="auto"/>
              <w:right w:val="single" w:sz="8" w:space="0" w:color="auto"/>
            </w:tcBorders>
            <w:vAlign w:val="center"/>
          </w:tcPr>
          <w:p w14:paraId="21823244" w14:textId="258E394A" w:rsidR="7AD7A283" w:rsidRDefault="7AD7A283"/>
        </w:tc>
        <w:tc>
          <w:tcPr>
            <w:tcW w:w="1802" w:type="dxa"/>
            <w:tcBorders>
              <w:top w:val="single" w:sz="8" w:space="0" w:color="auto"/>
              <w:left w:val="single" w:sz="8" w:space="0" w:color="auto"/>
              <w:bottom w:val="single" w:sz="8" w:space="0" w:color="auto"/>
              <w:right w:val="single" w:sz="8" w:space="0" w:color="auto"/>
            </w:tcBorders>
            <w:vAlign w:val="center"/>
          </w:tcPr>
          <w:p w14:paraId="7C464399" w14:textId="36F4E75F" w:rsidR="7AD7A283" w:rsidRDefault="7AD7A283">
            <w:r w:rsidRPr="7AD7A283">
              <w:rPr>
                <w:rFonts w:ascii="Arial" w:eastAsia="Arial" w:hAnsi="Arial" w:cs="Arial"/>
                <w:color w:val="1F497D" w:themeColor="text2"/>
                <w:sz w:val="24"/>
                <w:szCs w:val="24"/>
              </w:rPr>
              <w:t xml:space="preserve"> </w:t>
            </w:r>
          </w:p>
        </w:tc>
        <w:tc>
          <w:tcPr>
            <w:tcW w:w="2097" w:type="dxa"/>
            <w:tcBorders>
              <w:top w:val="single" w:sz="8" w:space="0" w:color="auto"/>
              <w:left w:val="single" w:sz="8" w:space="0" w:color="auto"/>
              <w:bottom w:val="single" w:sz="8" w:space="0" w:color="auto"/>
              <w:right w:val="single" w:sz="8" w:space="0" w:color="auto"/>
            </w:tcBorders>
            <w:vAlign w:val="center"/>
          </w:tcPr>
          <w:p w14:paraId="41CB714D" w14:textId="0B33D73B" w:rsidR="7AD7A283" w:rsidRDefault="7AD7A283">
            <w:r w:rsidRPr="7AD7A283">
              <w:rPr>
                <w:rFonts w:ascii="Arial" w:eastAsia="Arial" w:hAnsi="Arial" w:cs="Arial"/>
                <w:color w:val="1F497D" w:themeColor="text2"/>
                <w:sz w:val="24"/>
                <w:szCs w:val="24"/>
              </w:rPr>
              <w:t xml:space="preserve"> </w:t>
            </w:r>
          </w:p>
        </w:tc>
      </w:tr>
      <w:tr w:rsidR="7AD7A283" w14:paraId="1BA1FB57" w14:textId="77777777" w:rsidTr="7AD7A283">
        <w:trPr>
          <w:trHeight w:val="1050"/>
        </w:trPr>
        <w:tc>
          <w:tcPr>
            <w:tcW w:w="1226" w:type="dxa"/>
            <w:tcBorders>
              <w:top w:val="single" w:sz="8" w:space="0" w:color="auto"/>
              <w:left w:val="single" w:sz="8" w:space="0" w:color="auto"/>
              <w:bottom w:val="single" w:sz="8" w:space="0" w:color="auto"/>
              <w:right w:val="single" w:sz="8" w:space="0" w:color="auto"/>
            </w:tcBorders>
            <w:vAlign w:val="center"/>
          </w:tcPr>
          <w:p w14:paraId="7F32F3EA" w14:textId="170517CC" w:rsidR="7AD7A283" w:rsidRDefault="7AD7A283"/>
        </w:tc>
        <w:tc>
          <w:tcPr>
            <w:tcW w:w="2141" w:type="dxa"/>
            <w:tcBorders>
              <w:top w:val="single" w:sz="8" w:space="0" w:color="auto"/>
              <w:left w:val="single" w:sz="8" w:space="0" w:color="auto"/>
              <w:bottom w:val="single" w:sz="8" w:space="0" w:color="auto"/>
              <w:right w:val="single" w:sz="8" w:space="0" w:color="auto"/>
            </w:tcBorders>
            <w:vAlign w:val="center"/>
          </w:tcPr>
          <w:p w14:paraId="2E7E92BF" w14:textId="040A20AB" w:rsidR="7AD7A283" w:rsidRDefault="7AD7A283">
            <w:r w:rsidRPr="7AD7A283">
              <w:rPr>
                <w:rFonts w:ascii="Arial" w:eastAsia="Arial" w:hAnsi="Arial" w:cs="Arial"/>
                <w:color w:val="1F497D" w:themeColor="text2"/>
                <w:sz w:val="24"/>
                <w:szCs w:val="24"/>
              </w:rPr>
              <w:t xml:space="preserve"> </w:t>
            </w:r>
          </w:p>
        </w:tc>
        <w:tc>
          <w:tcPr>
            <w:tcW w:w="1831" w:type="dxa"/>
            <w:tcBorders>
              <w:top w:val="single" w:sz="8" w:space="0" w:color="auto"/>
              <w:left w:val="single" w:sz="8" w:space="0" w:color="auto"/>
              <w:bottom w:val="single" w:sz="8" w:space="0" w:color="auto"/>
              <w:right w:val="single" w:sz="8" w:space="0" w:color="auto"/>
            </w:tcBorders>
            <w:vAlign w:val="center"/>
          </w:tcPr>
          <w:p w14:paraId="3EA5D99C" w14:textId="2E92935B" w:rsidR="7AD7A283" w:rsidRDefault="7AD7A283">
            <w:r w:rsidRPr="7AD7A283">
              <w:rPr>
                <w:rFonts w:ascii="Arial" w:eastAsia="Arial" w:hAnsi="Arial" w:cs="Arial"/>
                <w:color w:val="1F497D" w:themeColor="text2"/>
                <w:sz w:val="24"/>
                <w:szCs w:val="24"/>
              </w:rPr>
              <w:t xml:space="preserve"> </w:t>
            </w:r>
          </w:p>
        </w:tc>
        <w:tc>
          <w:tcPr>
            <w:tcW w:w="1359" w:type="dxa"/>
            <w:tcBorders>
              <w:top w:val="single" w:sz="8" w:space="0" w:color="auto"/>
              <w:left w:val="single" w:sz="8" w:space="0" w:color="auto"/>
              <w:bottom w:val="single" w:sz="8" w:space="0" w:color="auto"/>
              <w:right w:val="single" w:sz="8" w:space="0" w:color="auto"/>
            </w:tcBorders>
            <w:vAlign w:val="center"/>
          </w:tcPr>
          <w:p w14:paraId="6E1E3E96" w14:textId="1B8F3535" w:rsidR="7AD7A283" w:rsidRDefault="7AD7A283"/>
        </w:tc>
        <w:tc>
          <w:tcPr>
            <w:tcW w:w="1802" w:type="dxa"/>
            <w:tcBorders>
              <w:top w:val="single" w:sz="8" w:space="0" w:color="auto"/>
              <w:left w:val="single" w:sz="8" w:space="0" w:color="auto"/>
              <w:bottom w:val="single" w:sz="8" w:space="0" w:color="auto"/>
              <w:right w:val="single" w:sz="8" w:space="0" w:color="auto"/>
            </w:tcBorders>
            <w:vAlign w:val="center"/>
          </w:tcPr>
          <w:p w14:paraId="486F4C24" w14:textId="034420B8" w:rsidR="7AD7A283" w:rsidRDefault="7AD7A283">
            <w:r w:rsidRPr="7AD7A283">
              <w:rPr>
                <w:rFonts w:ascii="Arial" w:eastAsia="Arial" w:hAnsi="Arial" w:cs="Arial"/>
                <w:color w:val="1F497D" w:themeColor="text2"/>
                <w:sz w:val="24"/>
                <w:szCs w:val="24"/>
              </w:rPr>
              <w:t xml:space="preserve"> </w:t>
            </w:r>
          </w:p>
        </w:tc>
        <w:tc>
          <w:tcPr>
            <w:tcW w:w="2097" w:type="dxa"/>
            <w:tcBorders>
              <w:top w:val="single" w:sz="8" w:space="0" w:color="auto"/>
              <w:left w:val="single" w:sz="8" w:space="0" w:color="auto"/>
              <w:bottom w:val="single" w:sz="8" w:space="0" w:color="auto"/>
              <w:right w:val="single" w:sz="8" w:space="0" w:color="auto"/>
            </w:tcBorders>
            <w:vAlign w:val="center"/>
          </w:tcPr>
          <w:p w14:paraId="6C1591DF" w14:textId="4B13F2F7" w:rsidR="7AD7A283" w:rsidRDefault="7AD7A283">
            <w:r w:rsidRPr="7AD7A283">
              <w:rPr>
                <w:rFonts w:ascii="Arial" w:eastAsia="Arial" w:hAnsi="Arial" w:cs="Arial"/>
                <w:color w:val="1F497D" w:themeColor="text2"/>
                <w:sz w:val="24"/>
                <w:szCs w:val="24"/>
              </w:rPr>
              <w:t xml:space="preserve"> </w:t>
            </w:r>
          </w:p>
        </w:tc>
      </w:tr>
      <w:tr w:rsidR="7AD7A283" w14:paraId="02F184D7" w14:textId="77777777" w:rsidTr="7AD7A283">
        <w:trPr>
          <w:trHeight w:val="1050"/>
        </w:trPr>
        <w:tc>
          <w:tcPr>
            <w:tcW w:w="1226" w:type="dxa"/>
            <w:tcBorders>
              <w:top w:val="single" w:sz="8" w:space="0" w:color="auto"/>
              <w:left w:val="single" w:sz="8" w:space="0" w:color="auto"/>
              <w:bottom w:val="single" w:sz="8" w:space="0" w:color="auto"/>
              <w:right w:val="single" w:sz="8" w:space="0" w:color="auto"/>
            </w:tcBorders>
            <w:vAlign w:val="center"/>
          </w:tcPr>
          <w:p w14:paraId="198547BB" w14:textId="5F8ED3D4" w:rsidR="7AD7A283" w:rsidRDefault="7AD7A283"/>
        </w:tc>
        <w:tc>
          <w:tcPr>
            <w:tcW w:w="2141" w:type="dxa"/>
            <w:tcBorders>
              <w:top w:val="single" w:sz="8" w:space="0" w:color="auto"/>
              <w:left w:val="single" w:sz="8" w:space="0" w:color="auto"/>
              <w:bottom w:val="single" w:sz="8" w:space="0" w:color="auto"/>
              <w:right w:val="single" w:sz="8" w:space="0" w:color="auto"/>
            </w:tcBorders>
            <w:vAlign w:val="center"/>
          </w:tcPr>
          <w:p w14:paraId="08A6A323" w14:textId="39B9DEE6" w:rsidR="7AD7A283" w:rsidRDefault="7AD7A283">
            <w:r w:rsidRPr="7AD7A283">
              <w:rPr>
                <w:rFonts w:ascii="Arial" w:eastAsia="Arial" w:hAnsi="Arial" w:cs="Arial"/>
                <w:color w:val="1F497D" w:themeColor="text2"/>
                <w:sz w:val="24"/>
                <w:szCs w:val="24"/>
              </w:rPr>
              <w:t xml:space="preserve"> </w:t>
            </w:r>
          </w:p>
        </w:tc>
        <w:tc>
          <w:tcPr>
            <w:tcW w:w="1831" w:type="dxa"/>
            <w:tcBorders>
              <w:top w:val="single" w:sz="8" w:space="0" w:color="auto"/>
              <w:left w:val="single" w:sz="8" w:space="0" w:color="auto"/>
              <w:bottom w:val="single" w:sz="8" w:space="0" w:color="auto"/>
              <w:right w:val="single" w:sz="8" w:space="0" w:color="auto"/>
            </w:tcBorders>
            <w:vAlign w:val="center"/>
          </w:tcPr>
          <w:p w14:paraId="65F95700" w14:textId="107D4607" w:rsidR="7AD7A283" w:rsidRDefault="7AD7A283">
            <w:r w:rsidRPr="7AD7A283">
              <w:rPr>
                <w:rFonts w:ascii="Arial" w:eastAsia="Arial" w:hAnsi="Arial" w:cs="Arial"/>
                <w:color w:val="1F497D" w:themeColor="text2"/>
                <w:sz w:val="24"/>
                <w:szCs w:val="24"/>
              </w:rPr>
              <w:t xml:space="preserve"> </w:t>
            </w:r>
          </w:p>
        </w:tc>
        <w:tc>
          <w:tcPr>
            <w:tcW w:w="1359" w:type="dxa"/>
            <w:tcBorders>
              <w:top w:val="single" w:sz="8" w:space="0" w:color="auto"/>
              <w:left w:val="single" w:sz="8" w:space="0" w:color="auto"/>
              <w:bottom w:val="single" w:sz="8" w:space="0" w:color="auto"/>
              <w:right w:val="single" w:sz="8" w:space="0" w:color="auto"/>
            </w:tcBorders>
            <w:vAlign w:val="center"/>
          </w:tcPr>
          <w:p w14:paraId="00DDE72F" w14:textId="171DEB51" w:rsidR="7AD7A283" w:rsidRDefault="7AD7A283"/>
        </w:tc>
        <w:tc>
          <w:tcPr>
            <w:tcW w:w="1802" w:type="dxa"/>
            <w:tcBorders>
              <w:top w:val="single" w:sz="8" w:space="0" w:color="auto"/>
              <w:left w:val="single" w:sz="8" w:space="0" w:color="auto"/>
              <w:bottom w:val="single" w:sz="8" w:space="0" w:color="auto"/>
              <w:right w:val="single" w:sz="8" w:space="0" w:color="auto"/>
            </w:tcBorders>
            <w:vAlign w:val="center"/>
          </w:tcPr>
          <w:p w14:paraId="23964720" w14:textId="331033B7" w:rsidR="7AD7A283" w:rsidRDefault="7AD7A283">
            <w:r w:rsidRPr="7AD7A283">
              <w:rPr>
                <w:rFonts w:ascii="Arial" w:eastAsia="Arial" w:hAnsi="Arial" w:cs="Arial"/>
                <w:color w:val="1F497D" w:themeColor="text2"/>
                <w:sz w:val="24"/>
                <w:szCs w:val="24"/>
              </w:rPr>
              <w:t xml:space="preserve"> </w:t>
            </w:r>
          </w:p>
        </w:tc>
        <w:tc>
          <w:tcPr>
            <w:tcW w:w="2097" w:type="dxa"/>
            <w:tcBorders>
              <w:top w:val="single" w:sz="8" w:space="0" w:color="auto"/>
              <w:left w:val="single" w:sz="8" w:space="0" w:color="auto"/>
              <w:bottom w:val="single" w:sz="8" w:space="0" w:color="auto"/>
              <w:right w:val="single" w:sz="8" w:space="0" w:color="auto"/>
            </w:tcBorders>
            <w:vAlign w:val="center"/>
          </w:tcPr>
          <w:p w14:paraId="0DF1D291" w14:textId="5465D7DC" w:rsidR="7AD7A283" w:rsidRDefault="7AD7A283" w:rsidP="7AD7A283">
            <w:pPr>
              <w:rPr>
                <w:rFonts w:ascii="Arial" w:eastAsia="Arial" w:hAnsi="Arial" w:cs="Arial"/>
                <w:color w:val="1F497D" w:themeColor="text2"/>
                <w:sz w:val="24"/>
                <w:szCs w:val="24"/>
              </w:rPr>
            </w:pPr>
          </w:p>
        </w:tc>
      </w:tr>
    </w:tbl>
    <w:p w14:paraId="391B8659" w14:textId="1F93F9EF" w:rsidR="7AD7A283" w:rsidRDefault="7AD7A283" w:rsidP="7AD7A283">
      <w:pPr>
        <w:jc w:val="center"/>
      </w:pPr>
      <w:r>
        <w:br w:type="page"/>
      </w:r>
    </w:p>
    <w:p w14:paraId="4BB05E5B" w14:textId="0EE0E1BC" w:rsidR="00AA01A9" w:rsidRDefault="00AA01A9" w:rsidP="00AA01A9">
      <w:pPr>
        <w:spacing w:after="0"/>
        <w:rPr>
          <w:rFonts w:ascii="Arial" w:hAnsi="Arial" w:cs="Arial"/>
          <w:sz w:val="72"/>
          <w:szCs w:val="72"/>
        </w:rPr>
      </w:pPr>
      <w:r w:rsidRPr="006E0851">
        <w:rPr>
          <w:rFonts w:ascii="Arial" w:hAnsi="Arial" w:cs="Arial"/>
          <w:b/>
          <w:bCs/>
          <w:sz w:val="24"/>
          <w:szCs w:val="24"/>
        </w:rPr>
        <w:lastRenderedPageBreak/>
        <w:t>Policy Statement</w:t>
      </w:r>
    </w:p>
    <w:p w14:paraId="4BB05E5C" w14:textId="4783E43A" w:rsidR="00AA01A9" w:rsidRPr="00644162" w:rsidRDefault="00AA01A9" w:rsidP="00AA01A9">
      <w:pPr>
        <w:rPr>
          <w:rFonts w:ascii="Arial" w:hAnsi="Arial" w:cs="Arial"/>
        </w:rPr>
      </w:pPr>
      <w:r w:rsidRPr="00644162">
        <w:rPr>
          <w:rFonts w:ascii="Arial" w:hAnsi="Arial" w:cs="Arial"/>
        </w:rPr>
        <w:t xml:space="preserve">The issue of Fire Safety is taken extremely seriously and we will strive to ensure the </w:t>
      </w:r>
      <w:r w:rsidR="003E7650">
        <w:rPr>
          <w:rFonts w:ascii="Arial" w:hAnsi="Arial" w:cs="Arial"/>
        </w:rPr>
        <w:t xml:space="preserve">Organisation </w:t>
      </w:r>
      <w:r w:rsidR="00004418">
        <w:rPr>
          <w:rFonts w:ascii="Arial" w:hAnsi="Arial" w:cs="Arial"/>
        </w:rPr>
        <w:t xml:space="preserve">(Alice Cross Community Centre) </w:t>
      </w:r>
      <w:r w:rsidRPr="00644162">
        <w:rPr>
          <w:rFonts w:ascii="Arial" w:hAnsi="Arial" w:cs="Arial"/>
        </w:rPr>
        <w:t>and its employees comply with the Regulatory reform (Fire Safety) Order 2005.</w:t>
      </w:r>
    </w:p>
    <w:p w14:paraId="4BB05E5E" w14:textId="699616AA"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More importantly we will strive to ensure the safety of all persons who have a legitimate right to be in, on or in the vicinity of the premises from fire and its effects.</w:t>
      </w:r>
      <w:r w:rsidR="009111C3">
        <w:rPr>
          <w:rFonts w:ascii="Arial" w:hAnsi="Arial" w:cs="Arial"/>
        </w:rPr>
        <w:t xml:space="preserve"> </w:t>
      </w:r>
      <w:r w:rsidRPr="00644162">
        <w:rPr>
          <w:rFonts w:ascii="Arial" w:hAnsi="Arial" w:cs="Arial"/>
        </w:rPr>
        <w:t>These include staff, volunteers, users, hirers and contractors but exclude fir</w:t>
      </w:r>
      <w:r w:rsidR="009111C3">
        <w:rPr>
          <w:rFonts w:ascii="Arial" w:hAnsi="Arial" w:cs="Arial"/>
        </w:rPr>
        <w:t xml:space="preserve">e fighters in pursuance of fire </w:t>
      </w:r>
      <w:r w:rsidRPr="00644162">
        <w:rPr>
          <w:rFonts w:ascii="Arial" w:hAnsi="Arial" w:cs="Arial"/>
        </w:rPr>
        <w:t>fighting.</w:t>
      </w:r>
    </w:p>
    <w:p w14:paraId="4180CD6D" w14:textId="77777777" w:rsidR="00644162" w:rsidRDefault="00644162" w:rsidP="00AA01A9">
      <w:pPr>
        <w:autoSpaceDE w:val="0"/>
        <w:autoSpaceDN w:val="0"/>
        <w:adjustRightInd w:val="0"/>
        <w:spacing w:after="0" w:line="240" w:lineRule="auto"/>
        <w:rPr>
          <w:rFonts w:ascii="Arial" w:hAnsi="Arial" w:cs="Arial"/>
        </w:rPr>
      </w:pPr>
    </w:p>
    <w:p w14:paraId="4BB05E5F" w14:textId="2A36C621"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 xml:space="preserve">The </w:t>
      </w:r>
      <w:r w:rsidR="00004418">
        <w:rPr>
          <w:rFonts w:ascii="Arial" w:hAnsi="Arial" w:cs="Arial"/>
        </w:rPr>
        <w:t>Organisation</w:t>
      </w:r>
      <w:r w:rsidRPr="00644162">
        <w:rPr>
          <w:rFonts w:ascii="Arial" w:hAnsi="Arial" w:cs="Arial"/>
        </w:rPr>
        <w:t xml:space="preserve"> has a no smoking polic</w:t>
      </w:r>
      <w:r w:rsidR="00AA51DC">
        <w:rPr>
          <w:rFonts w:ascii="Arial" w:hAnsi="Arial" w:cs="Arial"/>
        </w:rPr>
        <w:t>y.</w:t>
      </w:r>
    </w:p>
    <w:p w14:paraId="12C837B5" w14:textId="77777777" w:rsidR="00EF2A28" w:rsidRDefault="00EF2A28" w:rsidP="00AA01A9">
      <w:pPr>
        <w:autoSpaceDE w:val="0"/>
        <w:autoSpaceDN w:val="0"/>
        <w:adjustRightInd w:val="0"/>
        <w:spacing w:after="0" w:line="240" w:lineRule="auto"/>
        <w:rPr>
          <w:rFonts w:ascii="Arial" w:hAnsi="Arial" w:cs="Arial"/>
        </w:rPr>
      </w:pPr>
    </w:p>
    <w:p w14:paraId="4BB05E60" w14:textId="68E0CA92"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Staff should be aware it is a criminal offence not to consider theirs and others fire safety whilst at work and breaches will be dealt with in a robust manner by management.</w:t>
      </w:r>
    </w:p>
    <w:p w14:paraId="4BB05E61" w14:textId="77777777" w:rsidR="00AA01A9" w:rsidRPr="00AA01A9" w:rsidRDefault="00AA01A9" w:rsidP="00AA01A9">
      <w:pPr>
        <w:autoSpaceDE w:val="0"/>
        <w:autoSpaceDN w:val="0"/>
        <w:adjustRightInd w:val="0"/>
        <w:spacing w:after="0" w:line="240" w:lineRule="auto"/>
        <w:rPr>
          <w:rFonts w:ascii="Arial" w:hAnsi="Arial" w:cs="Arial"/>
          <w:sz w:val="16"/>
          <w:szCs w:val="16"/>
        </w:rPr>
      </w:pPr>
    </w:p>
    <w:p w14:paraId="4BB05E62" w14:textId="77777777" w:rsidR="00AA01A9" w:rsidRPr="006E0851" w:rsidRDefault="00AA01A9" w:rsidP="00AA01A9">
      <w:pPr>
        <w:autoSpaceDE w:val="0"/>
        <w:autoSpaceDN w:val="0"/>
        <w:adjustRightInd w:val="0"/>
        <w:spacing w:after="0" w:line="240" w:lineRule="auto"/>
        <w:rPr>
          <w:rFonts w:ascii="Arial" w:hAnsi="Arial" w:cs="Arial"/>
          <w:b/>
          <w:bCs/>
          <w:i/>
          <w:iCs/>
          <w:sz w:val="24"/>
          <w:szCs w:val="24"/>
        </w:rPr>
      </w:pPr>
      <w:r w:rsidRPr="006E0851">
        <w:rPr>
          <w:rFonts w:ascii="Arial" w:hAnsi="Arial" w:cs="Arial"/>
          <w:b/>
          <w:bCs/>
          <w:i/>
          <w:iCs/>
          <w:sz w:val="24"/>
          <w:szCs w:val="24"/>
        </w:rPr>
        <w:t>The Responsible Person</w:t>
      </w:r>
    </w:p>
    <w:p w14:paraId="4BB05E63"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The responsible person retains overall responsibility for policy and management of fire safety and under the Regulatory Reform (Fire Safety) Order 2005 designated as the “Responsible Person”.</w:t>
      </w:r>
    </w:p>
    <w:p w14:paraId="4BB05E64" w14:textId="77777777" w:rsidR="00AA01A9" w:rsidRPr="00644162" w:rsidRDefault="00AA01A9" w:rsidP="00AA01A9">
      <w:pPr>
        <w:autoSpaceDE w:val="0"/>
        <w:autoSpaceDN w:val="0"/>
        <w:adjustRightInd w:val="0"/>
        <w:spacing w:after="0" w:line="240" w:lineRule="auto"/>
        <w:rPr>
          <w:rFonts w:ascii="Arial" w:hAnsi="Arial" w:cs="Arial"/>
        </w:rPr>
      </w:pPr>
    </w:p>
    <w:p w14:paraId="4BB05E65"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The Responsible Person has delegated the following roles:</w:t>
      </w:r>
    </w:p>
    <w:p w14:paraId="4BB05E66" w14:textId="77777777" w:rsidR="00AA01A9" w:rsidRDefault="00AA01A9" w:rsidP="00AA01A9">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798"/>
        <w:gridCol w:w="6505"/>
        <w:gridCol w:w="3153"/>
      </w:tblGrid>
      <w:tr w:rsidR="00AA01A9" w14:paraId="4BB05E6A" w14:textId="77777777" w:rsidTr="00E92A15">
        <w:tc>
          <w:tcPr>
            <w:tcW w:w="817" w:type="dxa"/>
          </w:tcPr>
          <w:p w14:paraId="4BB05E67" w14:textId="77777777" w:rsidR="00AA01A9" w:rsidRPr="00644162" w:rsidRDefault="00AA01A9" w:rsidP="00E92A15">
            <w:pPr>
              <w:pStyle w:val="ListParagraph"/>
              <w:autoSpaceDE w:val="0"/>
              <w:autoSpaceDN w:val="0"/>
              <w:adjustRightInd w:val="0"/>
              <w:rPr>
                <w:rFonts w:ascii="Arial" w:hAnsi="Arial" w:cs="Arial"/>
              </w:rPr>
            </w:pPr>
          </w:p>
        </w:tc>
        <w:tc>
          <w:tcPr>
            <w:tcW w:w="6662" w:type="dxa"/>
          </w:tcPr>
          <w:p w14:paraId="4BB05E68" w14:textId="77777777" w:rsidR="00AA01A9" w:rsidRPr="00644162" w:rsidRDefault="00AA01A9" w:rsidP="00E92A15">
            <w:pPr>
              <w:autoSpaceDE w:val="0"/>
              <w:autoSpaceDN w:val="0"/>
              <w:adjustRightInd w:val="0"/>
              <w:rPr>
                <w:rFonts w:ascii="Arial" w:hAnsi="Arial" w:cs="Arial"/>
              </w:rPr>
            </w:pPr>
            <w:r w:rsidRPr="00644162">
              <w:rPr>
                <w:rFonts w:ascii="Arial" w:hAnsi="Arial" w:cs="Arial"/>
              </w:rPr>
              <w:t>Task</w:t>
            </w:r>
          </w:p>
        </w:tc>
        <w:tc>
          <w:tcPr>
            <w:tcW w:w="3203" w:type="dxa"/>
          </w:tcPr>
          <w:p w14:paraId="4BB05E69" w14:textId="77777777" w:rsidR="00AA01A9" w:rsidRPr="00644162" w:rsidRDefault="00AA01A9" w:rsidP="00E92A15">
            <w:pPr>
              <w:autoSpaceDE w:val="0"/>
              <w:autoSpaceDN w:val="0"/>
              <w:adjustRightInd w:val="0"/>
              <w:rPr>
                <w:rFonts w:ascii="Arial" w:hAnsi="Arial" w:cs="Arial"/>
              </w:rPr>
            </w:pPr>
            <w:r w:rsidRPr="00644162">
              <w:rPr>
                <w:rFonts w:ascii="Arial" w:hAnsi="Arial" w:cs="Arial"/>
              </w:rPr>
              <w:t>Position or name</w:t>
            </w:r>
          </w:p>
        </w:tc>
      </w:tr>
      <w:tr w:rsidR="00AA01A9" w14:paraId="4BB05E6F" w14:textId="77777777" w:rsidTr="00E92A15">
        <w:tc>
          <w:tcPr>
            <w:tcW w:w="817" w:type="dxa"/>
          </w:tcPr>
          <w:p w14:paraId="4BB05E6B" w14:textId="77777777" w:rsidR="00AA01A9" w:rsidRPr="00644162" w:rsidRDefault="00AA01A9" w:rsidP="00AA01A9">
            <w:pPr>
              <w:pStyle w:val="ListParagraph"/>
              <w:numPr>
                <w:ilvl w:val="0"/>
                <w:numId w:val="2"/>
              </w:numPr>
              <w:autoSpaceDE w:val="0"/>
              <w:autoSpaceDN w:val="0"/>
              <w:adjustRightInd w:val="0"/>
              <w:jc w:val="both"/>
              <w:rPr>
                <w:rFonts w:ascii="Arial" w:hAnsi="Arial" w:cs="Arial"/>
              </w:rPr>
            </w:pPr>
          </w:p>
        </w:tc>
        <w:tc>
          <w:tcPr>
            <w:tcW w:w="6662" w:type="dxa"/>
          </w:tcPr>
          <w:p w14:paraId="4BB05E6C" w14:textId="77777777" w:rsidR="00AA01A9" w:rsidRPr="00644162" w:rsidRDefault="00AA01A9" w:rsidP="00E92A15">
            <w:pPr>
              <w:autoSpaceDE w:val="0"/>
              <w:autoSpaceDN w:val="0"/>
              <w:adjustRightInd w:val="0"/>
              <w:rPr>
                <w:rFonts w:ascii="Arial" w:hAnsi="Arial" w:cs="Arial"/>
              </w:rPr>
            </w:pPr>
            <w:r w:rsidRPr="00644162">
              <w:rPr>
                <w:rFonts w:ascii="Arial" w:hAnsi="Arial" w:cs="Arial"/>
              </w:rPr>
              <w:t>Ensuring all exits are available and useable during time people are in the premises (recommended daily)</w:t>
            </w:r>
          </w:p>
          <w:p w14:paraId="4BB05E6D" w14:textId="77777777" w:rsidR="00AA01A9" w:rsidRPr="00644162" w:rsidRDefault="00AA01A9" w:rsidP="00E92A15">
            <w:pPr>
              <w:autoSpaceDE w:val="0"/>
              <w:autoSpaceDN w:val="0"/>
              <w:adjustRightInd w:val="0"/>
              <w:rPr>
                <w:rFonts w:ascii="Arial" w:hAnsi="Arial" w:cs="Arial"/>
              </w:rPr>
            </w:pPr>
          </w:p>
        </w:tc>
        <w:tc>
          <w:tcPr>
            <w:tcW w:w="3203" w:type="dxa"/>
          </w:tcPr>
          <w:p w14:paraId="4BB05E6E" w14:textId="288F1214" w:rsidR="00AA01A9" w:rsidRDefault="00EF2A28" w:rsidP="00E92A15">
            <w:pPr>
              <w:autoSpaceDE w:val="0"/>
              <w:autoSpaceDN w:val="0"/>
              <w:adjustRightInd w:val="0"/>
              <w:rPr>
                <w:rFonts w:ascii="Arial" w:hAnsi="Arial" w:cs="Arial"/>
                <w:sz w:val="24"/>
                <w:szCs w:val="24"/>
              </w:rPr>
            </w:pPr>
            <w:r>
              <w:rPr>
                <w:rFonts w:ascii="Arial" w:hAnsi="Arial" w:cs="Arial"/>
                <w:sz w:val="24"/>
                <w:szCs w:val="24"/>
              </w:rPr>
              <w:t>Administrator -Alison Fenton</w:t>
            </w:r>
          </w:p>
        </w:tc>
      </w:tr>
      <w:tr w:rsidR="00AA01A9" w14:paraId="4BB05E74" w14:textId="77777777" w:rsidTr="00E92A15">
        <w:tc>
          <w:tcPr>
            <w:tcW w:w="817" w:type="dxa"/>
          </w:tcPr>
          <w:p w14:paraId="4BB05E70" w14:textId="77777777" w:rsidR="00AA01A9" w:rsidRPr="00644162" w:rsidRDefault="00AA01A9" w:rsidP="00AA01A9">
            <w:pPr>
              <w:pStyle w:val="ListParagraph"/>
              <w:numPr>
                <w:ilvl w:val="0"/>
                <w:numId w:val="2"/>
              </w:numPr>
              <w:autoSpaceDE w:val="0"/>
              <w:autoSpaceDN w:val="0"/>
              <w:adjustRightInd w:val="0"/>
              <w:jc w:val="both"/>
              <w:rPr>
                <w:rFonts w:ascii="Arial" w:hAnsi="Arial" w:cs="Arial"/>
              </w:rPr>
            </w:pPr>
          </w:p>
        </w:tc>
        <w:tc>
          <w:tcPr>
            <w:tcW w:w="6662" w:type="dxa"/>
          </w:tcPr>
          <w:p w14:paraId="4BB05E71" w14:textId="77777777" w:rsidR="00AA01A9" w:rsidRPr="00644162" w:rsidRDefault="00AA01A9" w:rsidP="00E92A15">
            <w:pPr>
              <w:autoSpaceDE w:val="0"/>
              <w:autoSpaceDN w:val="0"/>
              <w:adjustRightInd w:val="0"/>
              <w:rPr>
                <w:rFonts w:ascii="Arial" w:hAnsi="Arial" w:cs="Arial"/>
              </w:rPr>
            </w:pPr>
            <w:r w:rsidRPr="00644162">
              <w:rPr>
                <w:rFonts w:ascii="Arial" w:hAnsi="Arial" w:cs="Arial"/>
              </w:rPr>
              <w:t>Fire fighting equipment is in place and undamaged (recommended weekly)</w:t>
            </w:r>
          </w:p>
          <w:p w14:paraId="4BB05E72" w14:textId="77777777" w:rsidR="00AA01A9" w:rsidRPr="00644162" w:rsidRDefault="00AA01A9" w:rsidP="00E92A15">
            <w:pPr>
              <w:autoSpaceDE w:val="0"/>
              <w:autoSpaceDN w:val="0"/>
              <w:adjustRightInd w:val="0"/>
              <w:rPr>
                <w:rFonts w:ascii="Arial" w:hAnsi="Arial" w:cs="Arial"/>
              </w:rPr>
            </w:pPr>
          </w:p>
        </w:tc>
        <w:tc>
          <w:tcPr>
            <w:tcW w:w="3203" w:type="dxa"/>
          </w:tcPr>
          <w:p w14:paraId="4BB05E73" w14:textId="4C2AC3B9" w:rsidR="00AA01A9" w:rsidRDefault="00EF2A28" w:rsidP="00E92A15">
            <w:pPr>
              <w:autoSpaceDE w:val="0"/>
              <w:autoSpaceDN w:val="0"/>
              <w:adjustRightInd w:val="0"/>
              <w:rPr>
                <w:rFonts w:ascii="Arial" w:hAnsi="Arial" w:cs="Arial"/>
                <w:sz w:val="24"/>
                <w:szCs w:val="24"/>
              </w:rPr>
            </w:pPr>
            <w:r>
              <w:rPr>
                <w:rFonts w:ascii="Arial" w:hAnsi="Arial" w:cs="Arial"/>
                <w:sz w:val="24"/>
                <w:szCs w:val="24"/>
              </w:rPr>
              <w:t>Administrator -Alison Fenton</w:t>
            </w:r>
          </w:p>
        </w:tc>
      </w:tr>
      <w:tr w:rsidR="00AA01A9" w14:paraId="4BB05E79" w14:textId="77777777" w:rsidTr="00E92A15">
        <w:tc>
          <w:tcPr>
            <w:tcW w:w="817" w:type="dxa"/>
          </w:tcPr>
          <w:p w14:paraId="4BB05E75" w14:textId="77777777" w:rsidR="00AA01A9" w:rsidRPr="00644162" w:rsidRDefault="00AA01A9" w:rsidP="00AA01A9">
            <w:pPr>
              <w:pStyle w:val="ListParagraph"/>
              <w:numPr>
                <w:ilvl w:val="0"/>
                <w:numId w:val="2"/>
              </w:numPr>
              <w:autoSpaceDE w:val="0"/>
              <w:autoSpaceDN w:val="0"/>
              <w:adjustRightInd w:val="0"/>
              <w:jc w:val="both"/>
              <w:rPr>
                <w:rFonts w:ascii="Arial" w:hAnsi="Arial" w:cs="Arial"/>
              </w:rPr>
            </w:pPr>
          </w:p>
        </w:tc>
        <w:tc>
          <w:tcPr>
            <w:tcW w:w="6662" w:type="dxa"/>
          </w:tcPr>
          <w:p w14:paraId="4BB05E76" w14:textId="77777777" w:rsidR="00AA01A9" w:rsidRPr="00644162" w:rsidRDefault="00AA01A9" w:rsidP="00E92A15">
            <w:pPr>
              <w:autoSpaceDE w:val="0"/>
              <w:autoSpaceDN w:val="0"/>
              <w:adjustRightInd w:val="0"/>
              <w:rPr>
                <w:rFonts w:ascii="Arial" w:hAnsi="Arial" w:cs="Arial"/>
              </w:rPr>
            </w:pPr>
            <w:r w:rsidRPr="00644162">
              <w:rPr>
                <w:rFonts w:ascii="Arial" w:hAnsi="Arial" w:cs="Arial"/>
              </w:rPr>
              <w:t>Staff have received induction training</w:t>
            </w:r>
          </w:p>
          <w:p w14:paraId="4BB05E77" w14:textId="77777777" w:rsidR="00AA01A9" w:rsidRPr="00644162" w:rsidRDefault="00AA01A9" w:rsidP="00E92A15">
            <w:pPr>
              <w:autoSpaceDE w:val="0"/>
              <w:autoSpaceDN w:val="0"/>
              <w:adjustRightInd w:val="0"/>
              <w:rPr>
                <w:rFonts w:ascii="Arial" w:hAnsi="Arial" w:cs="Arial"/>
              </w:rPr>
            </w:pPr>
          </w:p>
        </w:tc>
        <w:tc>
          <w:tcPr>
            <w:tcW w:w="3203" w:type="dxa"/>
          </w:tcPr>
          <w:p w14:paraId="4BB05E78" w14:textId="584AA666" w:rsidR="00AA01A9" w:rsidRDefault="00EF2A28" w:rsidP="00E92A15">
            <w:pPr>
              <w:autoSpaceDE w:val="0"/>
              <w:autoSpaceDN w:val="0"/>
              <w:adjustRightInd w:val="0"/>
              <w:rPr>
                <w:rFonts w:ascii="Arial" w:hAnsi="Arial" w:cs="Arial"/>
                <w:sz w:val="24"/>
                <w:szCs w:val="24"/>
              </w:rPr>
            </w:pPr>
            <w:r>
              <w:rPr>
                <w:rFonts w:ascii="Arial" w:hAnsi="Arial" w:cs="Arial"/>
                <w:sz w:val="24"/>
                <w:szCs w:val="24"/>
              </w:rPr>
              <w:t xml:space="preserve">Centre manager </w:t>
            </w:r>
            <w:r w:rsidR="0033078F">
              <w:rPr>
                <w:rFonts w:ascii="Arial" w:hAnsi="Arial" w:cs="Arial"/>
                <w:sz w:val="24"/>
                <w:szCs w:val="24"/>
              </w:rPr>
              <w:t>–</w:t>
            </w:r>
            <w:r>
              <w:rPr>
                <w:rFonts w:ascii="Arial" w:hAnsi="Arial" w:cs="Arial"/>
                <w:sz w:val="24"/>
                <w:szCs w:val="24"/>
              </w:rPr>
              <w:t xml:space="preserve"> J</w:t>
            </w:r>
            <w:r w:rsidR="0033078F">
              <w:rPr>
                <w:rFonts w:ascii="Arial" w:hAnsi="Arial" w:cs="Arial"/>
                <w:sz w:val="24"/>
                <w:szCs w:val="24"/>
              </w:rPr>
              <w:t>ackie O’Brien</w:t>
            </w:r>
          </w:p>
        </w:tc>
      </w:tr>
      <w:tr w:rsidR="00AA01A9" w14:paraId="4BB05E7E" w14:textId="77777777" w:rsidTr="00E92A15">
        <w:tc>
          <w:tcPr>
            <w:tcW w:w="817" w:type="dxa"/>
          </w:tcPr>
          <w:p w14:paraId="4BB05E7A" w14:textId="77777777" w:rsidR="00AA01A9" w:rsidRPr="00644162" w:rsidRDefault="00AA01A9" w:rsidP="00AA01A9">
            <w:pPr>
              <w:pStyle w:val="ListParagraph"/>
              <w:numPr>
                <w:ilvl w:val="0"/>
                <w:numId w:val="2"/>
              </w:numPr>
              <w:autoSpaceDE w:val="0"/>
              <w:autoSpaceDN w:val="0"/>
              <w:adjustRightInd w:val="0"/>
              <w:jc w:val="both"/>
              <w:rPr>
                <w:rFonts w:ascii="Arial" w:hAnsi="Arial" w:cs="Arial"/>
              </w:rPr>
            </w:pPr>
          </w:p>
        </w:tc>
        <w:tc>
          <w:tcPr>
            <w:tcW w:w="6662" w:type="dxa"/>
          </w:tcPr>
          <w:p w14:paraId="4BB05E7B" w14:textId="77777777" w:rsidR="00AA01A9" w:rsidRPr="00644162" w:rsidRDefault="00AA01A9" w:rsidP="00E92A15">
            <w:pPr>
              <w:autoSpaceDE w:val="0"/>
              <w:autoSpaceDN w:val="0"/>
              <w:adjustRightInd w:val="0"/>
              <w:rPr>
                <w:rFonts w:ascii="Arial" w:hAnsi="Arial" w:cs="Arial"/>
              </w:rPr>
            </w:pPr>
            <w:r w:rsidRPr="00644162">
              <w:rPr>
                <w:rFonts w:ascii="Arial" w:hAnsi="Arial" w:cs="Arial"/>
              </w:rPr>
              <w:t>The daily check of the fire alarm panel</w:t>
            </w:r>
          </w:p>
          <w:p w14:paraId="4BB05E7C" w14:textId="77777777" w:rsidR="00AA01A9" w:rsidRPr="00644162" w:rsidRDefault="00AA01A9" w:rsidP="00E92A15">
            <w:pPr>
              <w:autoSpaceDE w:val="0"/>
              <w:autoSpaceDN w:val="0"/>
              <w:adjustRightInd w:val="0"/>
              <w:rPr>
                <w:rFonts w:ascii="Arial" w:hAnsi="Arial" w:cs="Arial"/>
              </w:rPr>
            </w:pPr>
          </w:p>
        </w:tc>
        <w:tc>
          <w:tcPr>
            <w:tcW w:w="3203" w:type="dxa"/>
          </w:tcPr>
          <w:p w14:paraId="4BB05E7D" w14:textId="5210B6B1" w:rsidR="00AA01A9" w:rsidRDefault="00EF2A28" w:rsidP="00E92A15">
            <w:pPr>
              <w:autoSpaceDE w:val="0"/>
              <w:autoSpaceDN w:val="0"/>
              <w:adjustRightInd w:val="0"/>
              <w:rPr>
                <w:rFonts w:ascii="Arial" w:hAnsi="Arial" w:cs="Arial"/>
                <w:sz w:val="24"/>
                <w:szCs w:val="24"/>
              </w:rPr>
            </w:pPr>
            <w:r>
              <w:rPr>
                <w:rFonts w:ascii="Arial" w:hAnsi="Arial" w:cs="Arial"/>
                <w:sz w:val="24"/>
                <w:szCs w:val="24"/>
              </w:rPr>
              <w:t xml:space="preserve">Centre manager </w:t>
            </w:r>
            <w:r w:rsidR="0033078F">
              <w:rPr>
                <w:rFonts w:ascii="Arial" w:hAnsi="Arial" w:cs="Arial"/>
                <w:sz w:val="24"/>
                <w:szCs w:val="24"/>
              </w:rPr>
              <w:t>–</w:t>
            </w:r>
            <w:r>
              <w:rPr>
                <w:rFonts w:ascii="Arial" w:hAnsi="Arial" w:cs="Arial"/>
                <w:sz w:val="24"/>
                <w:szCs w:val="24"/>
              </w:rPr>
              <w:t xml:space="preserve"> J</w:t>
            </w:r>
            <w:r w:rsidR="0033078F">
              <w:rPr>
                <w:rFonts w:ascii="Arial" w:hAnsi="Arial" w:cs="Arial"/>
                <w:sz w:val="24"/>
                <w:szCs w:val="24"/>
              </w:rPr>
              <w:t>ackie O’Brien</w:t>
            </w:r>
          </w:p>
        </w:tc>
      </w:tr>
      <w:tr w:rsidR="00AA01A9" w14:paraId="4BB05E83" w14:textId="77777777" w:rsidTr="00E92A15">
        <w:tc>
          <w:tcPr>
            <w:tcW w:w="817" w:type="dxa"/>
          </w:tcPr>
          <w:p w14:paraId="4BB05E7F" w14:textId="77777777" w:rsidR="00AA01A9" w:rsidRPr="00644162" w:rsidRDefault="00AA01A9" w:rsidP="00AA01A9">
            <w:pPr>
              <w:pStyle w:val="ListParagraph"/>
              <w:numPr>
                <w:ilvl w:val="0"/>
                <w:numId w:val="2"/>
              </w:numPr>
              <w:autoSpaceDE w:val="0"/>
              <w:autoSpaceDN w:val="0"/>
              <w:adjustRightInd w:val="0"/>
              <w:jc w:val="both"/>
              <w:rPr>
                <w:rFonts w:ascii="Arial" w:hAnsi="Arial" w:cs="Arial"/>
              </w:rPr>
            </w:pPr>
          </w:p>
        </w:tc>
        <w:tc>
          <w:tcPr>
            <w:tcW w:w="6662" w:type="dxa"/>
          </w:tcPr>
          <w:p w14:paraId="4BB05E80" w14:textId="77777777" w:rsidR="00AA01A9" w:rsidRPr="00644162" w:rsidRDefault="00AA01A9" w:rsidP="00E92A15">
            <w:pPr>
              <w:autoSpaceDE w:val="0"/>
              <w:autoSpaceDN w:val="0"/>
              <w:adjustRightInd w:val="0"/>
              <w:rPr>
                <w:rFonts w:ascii="Arial" w:hAnsi="Arial" w:cs="Arial"/>
              </w:rPr>
            </w:pPr>
            <w:r w:rsidRPr="00644162">
              <w:rPr>
                <w:rFonts w:ascii="Arial" w:hAnsi="Arial" w:cs="Arial"/>
              </w:rPr>
              <w:t>The weekly test of the fire alarm</w:t>
            </w:r>
          </w:p>
          <w:p w14:paraId="4BB05E81" w14:textId="77777777" w:rsidR="00AA01A9" w:rsidRPr="00644162" w:rsidRDefault="00AA01A9" w:rsidP="00E92A15">
            <w:pPr>
              <w:autoSpaceDE w:val="0"/>
              <w:autoSpaceDN w:val="0"/>
              <w:adjustRightInd w:val="0"/>
              <w:rPr>
                <w:rFonts w:ascii="Arial" w:hAnsi="Arial" w:cs="Arial"/>
              </w:rPr>
            </w:pPr>
          </w:p>
        </w:tc>
        <w:tc>
          <w:tcPr>
            <w:tcW w:w="3203" w:type="dxa"/>
          </w:tcPr>
          <w:p w14:paraId="4BB05E82" w14:textId="459E365F" w:rsidR="00AA01A9" w:rsidRDefault="00EF2A28" w:rsidP="00E92A15">
            <w:pPr>
              <w:autoSpaceDE w:val="0"/>
              <w:autoSpaceDN w:val="0"/>
              <w:adjustRightInd w:val="0"/>
              <w:rPr>
                <w:rFonts w:ascii="Arial" w:hAnsi="Arial" w:cs="Arial"/>
                <w:sz w:val="24"/>
                <w:szCs w:val="24"/>
              </w:rPr>
            </w:pPr>
            <w:r>
              <w:rPr>
                <w:rFonts w:ascii="Arial" w:hAnsi="Arial" w:cs="Arial"/>
                <w:sz w:val="24"/>
                <w:szCs w:val="24"/>
              </w:rPr>
              <w:t>Administrator -Alison Fenton</w:t>
            </w:r>
          </w:p>
        </w:tc>
      </w:tr>
      <w:tr w:rsidR="00AA01A9" w14:paraId="4BB05E88" w14:textId="77777777" w:rsidTr="00E92A15">
        <w:tc>
          <w:tcPr>
            <w:tcW w:w="817" w:type="dxa"/>
          </w:tcPr>
          <w:p w14:paraId="4BB05E84" w14:textId="77777777" w:rsidR="00AA01A9" w:rsidRPr="00644162" w:rsidRDefault="00AA01A9" w:rsidP="00AA01A9">
            <w:pPr>
              <w:pStyle w:val="ListParagraph"/>
              <w:numPr>
                <w:ilvl w:val="0"/>
                <w:numId w:val="2"/>
              </w:numPr>
              <w:autoSpaceDE w:val="0"/>
              <w:autoSpaceDN w:val="0"/>
              <w:adjustRightInd w:val="0"/>
              <w:jc w:val="both"/>
              <w:rPr>
                <w:rFonts w:ascii="Arial" w:hAnsi="Arial" w:cs="Arial"/>
              </w:rPr>
            </w:pPr>
          </w:p>
        </w:tc>
        <w:tc>
          <w:tcPr>
            <w:tcW w:w="6662" w:type="dxa"/>
          </w:tcPr>
          <w:p w14:paraId="4BB05E85" w14:textId="77777777" w:rsidR="00AA01A9" w:rsidRPr="00644162" w:rsidRDefault="00AA01A9" w:rsidP="00E92A15">
            <w:pPr>
              <w:autoSpaceDE w:val="0"/>
              <w:autoSpaceDN w:val="0"/>
              <w:adjustRightInd w:val="0"/>
              <w:rPr>
                <w:rFonts w:ascii="Arial" w:hAnsi="Arial" w:cs="Arial"/>
              </w:rPr>
            </w:pPr>
            <w:r w:rsidRPr="00644162">
              <w:rPr>
                <w:rFonts w:ascii="Arial" w:hAnsi="Arial" w:cs="Arial"/>
              </w:rPr>
              <w:t>The monthly test of the emergency lighting</w:t>
            </w:r>
          </w:p>
          <w:p w14:paraId="4BB05E86" w14:textId="77777777" w:rsidR="00AA01A9" w:rsidRPr="00644162" w:rsidRDefault="00AA01A9" w:rsidP="00E92A15">
            <w:pPr>
              <w:autoSpaceDE w:val="0"/>
              <w:autoSpaceDN w:val="0"/>
              <w:adjustRightInd w:val="0"/>
              <w:rPr>
                <w:rFonts w:ascii="Arial" w:hAnsi="Arial" w:cs="Arial"/>
              </w:rPr>
            </w:pPr>
          </w:p>
        </w:tc>
        <w:tc>
          <w:tcPr>
            <w:tcW w:w="3203" w:type="dxa"/>
          </w:tcPr>
          <w:p w14:paraId="4BB05E87" w14:textId="5B7C4559" w:rsidR="00AA01A9" w:rsidRDefault="00EF2A28" w:rsidP="00E92A15">
            <w:pPr>
              <w:autoSpaceDE w:val="0"/>
              <w:autoSpaceDN w:val="0"/>
              <w:adjustRightInd w:val="0"/>
              <w:rPr>
                <w:rFonts w:ascii="Arial" w:hAnsi="Arial" w:cs="Arial"/>
                <w:sz w:val="24"/>
                <w:szCs w:val="24"/>
              </w:rPr>
            </w:pPr>
            <w:r>
              <w:rPr>
                <w:rFonts w:ascii="Arial" w:hAnsi="Arial" w:cs="Arial"/>
                <w:sz w:val="24"/>
                <w:szCs w:val="24"/>
              </w:rPr>
              <w:t>Administrator -Alison Fenton</w:t>
            </w:r>
          </w:p>
        </w:tc>
      </w:tr>
      <w:tr w:rsidR="00AA01A9" w14:paraId="4BB05E8C" w14:textId="77777777" w:rsidTr="00E92A15">
        <w:tc>
          <w:tcPr>
            <w:tcW w:w="817" w:type="dxa"/>
          </w:tcPr>
          <w:p w14:paraId="4BB05E89" w14:textId="77777777" w:rsidR="00AA01A9" w:rsidRPr="00644162" w:rsidRDefault="00AA01A9" w:rsidP="00AA01A9">
            <w:pPr>
              <w:pStyle w:val="ListParagraph"/>
              <w:numPr>
                <w:ilvl w:val="0"/>
                <w:numId w:val="2"/>
              </w:numPr>
              <w:autoSpaceDE w:val="0"/>
              <w:autoSpaceDN w:val="0"/>
              <w:adjustRightInd w:val="0"/>
              <w:jc w:val="both"/>
              <w:rPr>
                <w:rFonts w:ascii="Arial" w:hAnsi="Arial" w:cs="Arial"/>
              </w:rPr>
            </w:pPr>
          </w:p>
        </w:tc>
        <w:tc>
          <w:tcPr>
            <w:tcW w:w="6662" w:type="dxa"/>
          </w:tcPr>
          <w:p w14:paraId="54819A6A" w14:textId="77777777" w:rsidR="00AA01A9" w:rsidRDefault="00AA01A9" w:rsidP="00E92A15">
            <w:pPr>
              <w:autoSpaceDE w:val="0"/>
              <w:autoSpaceDN w:val="0"/>
              <w:adjustRightInd w:val="0"/>
              <w:rPr>
                <w:rFonts w:ascii="Arial" w:hAnsi="Arial" w:cs="Arial"/>
              </w:rPr>
            </w:pPr>
            <w:r w:rsidRPr="00644162">
              <w:rPr>
                <w:rFonts w:ascii="Arial" w:hAnsi="Arial" w:cs="Arial"/>
              </w:rPr>
              <w:t>Completion of the Fire Risk Assessment</w:t>
            </w:r>
          </w:p>
          <w:p w14:paraId="4BB05E8A" w14:textId="7D1CCA16" w:rsidR="00644162" w:rsidRPr="00644162" w:rsidRDefault="00644162" w:rsidP="00E92A15">
            <w:pPr>
              <w:autoSpaceDE w:val="0"/>
              <w:autoSpaceDN w:val="0"/>
              <w:adjustRightInd w:val="0"/>
              <w:rPr>
                <w:rFonts w:ascii="Arial" w:hAnsi="Arial" w:cs="Arial"/>
              </w:rPr>
            </w:pPr>
          </w:p>
        </w:tc>
        <w:tc>
          <w:tcPr>
            <w:tcW w:w="3203" w:type="dxa"/>
          </w:tcPr>
          <w:p w14:paraId="4BB05E8B" w14:textId="0D8886B5" w:rsidR="00AA01A9" w:rsidRDefault="00EF2A28" w:rsidP="00E92A15">
            <w:pPr>
              <w:autoSpaceDE w:val="0"/>
              <w:autoSpaceDN w:val="0"/>
              <w:adjustRightInd w:val="0"/>
              <w:rPr>
                <w:rFonts w:ascii="Arial" w:hAnsi="Arial" w:cs="Arial"/>
                <w:sz w:val="24"/>
                <w:szCs w:val="24"/>
              </w:rPr>
            </w:pPr>
            <w:r>
              <w:rPr>
                <w:rFonts w:ascii="Arial" w:hAnsi="Arial" w:cs="Arial"/>
                <w:sz w:val="24"/>
                <w:szCs w:val="24"/>
              </w:rPr>
              <w:t xml:space="preserve">Centre manager </w:t>
            </w:r>
            <w:r w:rsidR="0033078F">
              <w:rPr>
                <w:rFonts w:ascii="Arial" w:hAnsi="Arial" w:cs="Arial"/>
                <w:sz w:val="24"/>
                <w:szCs w:val="24"/>
              </w:rPr>
              <w:t>–</w:t>
            </w:r>
            <w:r>
              <w:rPr>
                <w:rFonts w:ascii="Arial" w:hAnsi="Arial" w:cs="Arial"/>
                <w:sz w:val="24"/>
                <w:szCs w:val="24"/>
              </w:rPr>
              <w:t xml:space="preserve"> </w:t>
            </w:r>
            <w:r w:rsidR="0033078F">
              <w:rPr>
                <w:rFonts w:ascii="Arial" w:hAnsi="Arial" w:cs="Arial"/>
                <w:sz w:val="24"/>
                <w:szCs w:val="24"/>
              </w:rPr>
              <w:t>Jackie O’Brien</w:t>
            </w:r>
          </w:p>
        </w:tc>
      </w:tr>
      <w:tr w:rsidR="00AA01A9" w14:paraId="4BB05E91" w14:textId="77777777" w:rsidTr="00E92A15">
        <w:tc>
          <w:tcPr>
            <w:tcW w:w="817" w:type="dxa"/>
          </w:tcPr>
          <w:p w14:paraId="4BB05E8D" w14:textId="77777777" w:rsidR="00AA01A9" w:rsidRPr="00644162" w:rsidRDefault="00AA01A9" w:rsidP="00AA01A9">
            <w:pPr>
              <w:pStyle w:val="ListParagraph"/>
              <w:numPr>
                <w:ilvl w:val="0"/>
                <w:numId w:val="2"/>
              </w:numPr>
              <w:autoSpaceDE w:val="0"/>
              <w:autoSpaceDN w:val="0"/>
              <w:adjustRightInd w:val="0"/>
              <w:jc w:val="both"/>
              <w:rPr>
                <w:rFonts w:ascii="Arial" w:hAnsi="Arial" w:cs="Arial"/>
              </w:rPr>
            </w:pPr>
          </w:p>
        </w:tc>
        <w:tc>
          <w:tcPr>
            <w:tcW w:w="6662" w:type="dxa"/>
          </w:tcPr>
          <w:p w14:paraId="4BB05E8E" w14:textId="77777777" w:rsidR="00AA01A9" w:rsidRPr="00644162" w:rsidRDefault="00AA01A9" w:rsidP="00E92A15">
            <w:pPr>
              <w:autoSpaceDE w:val="0"/>
              <w:autoSpaceDN w:val="0"/>
              <w:adjustRightInd w:val="0"/>
              <w:rPr>
                <w:rFonts w:ascii="Arial" w:hAnsi="Arial" w:cs="Arial"/>
              </w:rPr>
            </w:pPr>
            <w:r w:rsidRPr="00644162">
              <w:rPr>
                <w:rFonts w:ascii="Arial" w:hAnsi="Arial" w:cs="Arial"/>
              </w:rPr>
              <w:t>Ensuring the fire alarm, emergency lighting and fire fighting equipment (and other fire safety measures if found) is serviced by a competent person</w:t>
            </w:r>
          </w:p>
          <w:p w14:paraId="4BB05E8F" w14:textId="77777777" w:rsidR="00AA01A9" w:rsidRPr="00644162" w:rsidRDefault="00AA01A9" w:rsidP="00E92A15">
            <w:pPr>
              <w:autoSpaceDE w:val="0"/>
              <w:autoSpaceDN w:val="0"/>
              <w:adjustRightInd w:val="0"/>
              <w:rPr>
                <w:rFonts w:ascii="Arial" w:hAnsi="Arial" w:cs="Arial"/>
              </w:rPr>
            </w:pPr>
          </w:p>
        </w:tc>
        <w:tc>
          <w:tcPr>
            <w:tcW w:w="3203" w:type="dxa"/>
          </w:tcPr>
          <w:p w14:paraId="4BB05E90" w14:textId="15ACCD5F" w:rsidR="00AA01A9" w:rsidRDefault="00EF2A28" w:rsidP="00E92A15">
            <w:pPr>
              <w:autoSpaceDE w:val="0"/>
              <w:autoSpaceDN w:val="0"/>
              <w:adjustRightInd w:val="0"/>
              <w:rPr>
                <w:rFonts w:ascii="Arial" w:hAnsi="Arial" w:cs="Arial"/>
                <w:sz w:val="24"/>
                <w:szCs w:val="24"/>
              </w:rPr>
            </w:pPr>
            <w:r>
              <w:rPr>
                <w:rFonts w:ascii="Arial" w:hAnsi="Arial" w:cs="Arial"/>
                <w:sz w:val="24"/>
                <w:szCs w:val="24"/>
              </w:rPr>
              <w:t xml:space="preserve">Centre manager </w:t>
            </w:r>
            <w:r w:rsidR="0033078F">
              <w:rPr>
                <w:rFonts w:ascii="Arial" w:hAnsi="Arial" w:cs="Arial"/>
                <w:sz w:val="24"/>
                <w:szCs w:val="24"/>
              </w:rPr>
              <w:t>–</w:t>
            </w:r>
            <w:r>
              <w:rPr>
                <w:rFonts w:ascii="Arial" w:hAnsi="Arial" w:cs="Arial"/>
                <w:sz w:val="24"/>
                <w:szCs w:val="24"/>
              </w:rPr>
              <w:t xml:space="preserve"> J</w:t>
            </w:r>
            <w:r w:rsidR="0033078F">
              <w:rPr>
                <w:rFonts w:ascii="Arial" w:hAnsi="Arial" w:cs="Arial"/>
                <w:sz w:val="24"/>
                <w:szCs w:val="24"/>
              </w:rPr>
              <w:t>ackie O’Brien</w:t>
            </w:r>
          </w:p>
        </w:tc>
      </w:tr>
      <w:tr w:rsidR="00AA01A9" w14:paraId="4BB05E95" w14:textId="77777777" w:rsidTr="00E92A15">
        <w:tc>
          <w:tcPr>
            <w:tcW w:w="817" w:type="dxa"/>
          </w:tcPr>
          <w:p w14:paraId="4BB05E92" w14:textId="77777777" w:rsidR="00AA01A9" w:rsidRPr="00644162" w:rsidRDefault="00AA01A9" w:rsidP="00AA01A9">
            <w:pPr>
              <w:pStyle w:val="ListParagraph"/>
              <w:numPr>
                <w:ilvl w:val="0"/>
                <w:numId w:val="2"/>
              </w:numPr>
              <w:autoSpaceDE w:val="0"/>
              <w:autoSpaceDN w:val="0"/>
              <w:adjustRightInd w:val="0"/>
              <w:jc w:val="both"/>
              <w:rPr>
                <w:rFonts w:ascii="Arial" w:hAnsi="Arial" w:cs="Arial"/>
              </w:rPr>
            </w:pPr>
          </w:p>
        </w:tc>
        <w:tc>
          <w:tcPr>
            <w:tcW w:w="6662" w:type="dxa"/>
          </w:tcPr>
          <w:p w14:paraId="3E7FBA94" w14:textId="77777777" w:rsidR="00AA01A9" w:rsidRDefault="00AA01A9" w:rsidP="00E92A15">
            <w:pPr>
              <w:autoSpaceDE w:val="0"/>
              <w:autoSpaceDN w:val="0"/>
              <w:adjustRightInd w:val="0"/>
              <w:rPr>
                <w:rFonts w:ascii="Arial" w:hAnsi="Arial" w:cs="Arial"/>
              </w:rPr>
            </w:pPr>
            <w:r w:rsidRPr="00644162">
              <w:rPr>
                <w:rFonts w:ascii="Arial" w:hAnsi="Arial" w:cs="Arial"/>
              </w:rPr>
              <w:t>Ensuring appropriate cleaning of kitchen extract ducts where appropriate</w:t>
            </w:r>
          </w:p>
          <w:p w14:paraId="4BB05E93" w14:textId="3A969931" w:rsidR="00644162" w:rsidRPr="00644162" w:rsidRDefault="00644162" w:rsidP="00E92A15">
            <w:pPr>
              <w:autoSpaceDE w:val="0"/>
              <w:autoSpaceDN w:val="0"/>
              <w:adjustRightInd w:val="0"/>
              <w:rPr>
                <w:rFonts w:ascii="Arial" w:hAnsi="Arial" w:cs="Arial"/>
              </w:rPr>
            </w:pPr>
          </w:p>
        </w:tc>
        <w:tc>
          <w:tcPr>
            <w:tcW w:w="3203" w:type="dxa"/>
          </w:tcPr>
          <w:p w14:paraId="4BB05E94" w14:textId="6B2FC1BF" w:rsidR="00AA01A9" w:rsidRDefault="00EF2A28" w:rsidP="00E92A15">
            <w:pPr>
              <w:autoSpaceDE w:val="0"/>
              <w:autoSpaceDN w:val="0"/>
              <w:adjustRightInd w:val="0"/>
              <w:rPr>
                <w:rFonts w:ascii="Arial" w:hAnsi="Arial" w:cs="Arial"/>
                <w:sz w:val="24"/>
                <w:szCs w:val="24"/>
              </w:rPr>
            </w:pPr>
            <w:r>
              <w:rPr>
                <w:rFonts w:ascii="Arial" w:hAnsi="Arial" w:cs="Arial"/>
                <w:sz w:val="24"/>
                <w:szCs w:val="24"/>
              </w:rPr>
              <w:t xml:space="preserve">Centre manager </w:t>
            </w:r>
            <w:r w:rsidR="002E202C">
              <w:rPr>
                <w:rFonts w:ascii="Arial" w:hAnsi="Arial" w:cs="Arial"/>
                <w:sz w:val="24"/>
                <w:szCs w:val="24"/>
              </w:rPr>
              <w:t>–</w:t>
            </w:r>
            <w:r>
              <w:rPr>
                <w:rFonts w:ascii="Arial" w:hAnsi="Arial" w:cs="Arial"/>
                <w:sz w:val="24"/>
                <w:szCs w:val="24"/>
              </w:rPr>
              <w:t xml:space="preserve"> J</w:t>
            </w:r>
            <w:r w:rsidR="002E202C">
              <w:rPr>
                <w:rFonts w:ascii="Arial" w:hAnsi="Arial" w:cs="Arial"/>
                <w:sz w:val="24"/>
                <w:szCs w:val="24"/>
              </w:rPr>
              <w:t>ackie O’Brien</w:t>
            </w:r>
          </w:p>
        </w:tc>
      </w:tr>
      <w:tr w:rsidR="00AA01A9" w14:paraId="4BB05E9B" w14:textId="77777777" w:rsidTr="00E92A15">
        <w:tc>
          <w:tcPr>
            <w:tcW w:w="817" w:type="dxa"/>
          </w:tcPr>
          <w:p w14:paraId="4BB05E96" w14:textId="77777777" w:rsidR="00AA01A9" w:rsidRPr="00644162" w:rsidRDefault="00AA01A9" w:rsidP="00AA01A9">
            <w:pPr>
              <w:pStyle w:val="ListParagraph"/>
              <w:numPr>
                <w:ilvl w:val="0"/>
                <w:numId w:val="2"/>
              </w:numPr>
              <w:autoSpaceDE w:val="0"/>
              <w:autoSpaceDN w:val="0"/>
              <w:adjustRightInd w:val="0"/>
              <w:jc w:val="both"/>
              <w:rPr>
                <w:rFonts w:ascii="Arial" w:hAnsi="Arial" w:cs="Arial"/>
              </w:rPr>
            </w:pPr>
          </w:p>
        </w:tc>
        <w:tc>
          <w:tcPr>
            <w:tcW w:w="6662" w:type="dxa"/>
          </w:tcPr>
          <w:p w14:paraId="4BB05E97" w14:textId="77777777" w:rsidR="00AA01A9" w:rsidRPr="00644162" w:rsidRDefault="00AA01A9" w:rsidP="00E92A15">
            <w:pPr>
              <w:autoSpaceDE w:val="0"/>
              <w:autoSpaceDN w:val="0"/>
              <w:adjustRightInd w:val="0"/>
              <w:rPr>
                <w:rFonts w:ascii="Arial" w:hAnsi="Arial" w:cs="Arial"/>
              </w:rPr>
            </w:pPr>
            <w:r w:rsidRPr="00644162">
              <w:rPr>
                <w:rFonts w:ascii="Arial" w:hAnsi="Arial" w:cs="Arial"/>
              </w:rPr>
              <w:t>Ensuring portable electrical appliances are</w:t>
            </w:r>
          </w:p>
          <w:p w14:paraId="4BB05E98" w14:textId="77777777" w:rsidR="00AA01A9" w:rsidRPr="00644162" w:rsidRDefault="00AA01A9" w:rsidP="00E92A15">
            <w:pPr>
              <w:autoSpaceDE w:val="0"/>
              <w:autoSpaceDN w:val="0"/>
              <w:adjustRightInd w:val="0"/>
              <w:rPr>
                <w:rFonts w:ascii="Arial" w:hAnsi="Arial" w:cs="Arial"/>
              </w:rPr>
            </w:pPr>
            <w:r w:rsidRPr="00644162">
              <w:rPr>
                <w:rFonts w:ascii="Arial" w:hAnsi="Arial" w:cs="Arial"/>
              </w:rPr>
              <w:t>maintained as required (PAT)</w:t>
            </w:r>
          </w:p>
          <w:p w14:paraId="4BB05E99" w14:textId="77777777" w:rsidR="00AA01A9" w:rsidRPr="00644162" w:rsidRDefault="00AA01A9" w:rsidP="00E92A15">
            <w:pPr>
              <w:autoSpaceDE w:val="0"/>
              <w:autoSpaceDN w:val="0"/>
              <w:adjustRightInd w:val="0"/>
              <w:rPr>
                <w:rFonts w:ascii="Arial" w:hAnsi="Arial" w:cs="Arial"/>
              </w:rPr>
            </w:pPr>
          </w:p>
        </w:tc>
        <w:tc>
          <w:tcPr>
            <w:tcW w:w="3203" w:type="dxa"/>
          </w:tcPr>
          <w:p w14:paraId="4BB05E9A" w14:textId="7E2C8A99" w:rsidR="00AA01A9" w:rsidRDefault="00EF2A28" w:rsidP="00E92A15">
            <w:pPr>
              <w:autoSpaceDE w:val="0"/>
              <w:autoSpaceDN w:val="0"/>
              <w:adjustRightInd w:val="0"/>
              <w:rPr>
                <w:rFonts w:ascii="Arial" w:hAnsi="Arial" w:cs="Arial"/>
                <w:sz w:val="24"/>
                <w:szCs w:val="24"/>
              </w:rPr>
            </w:pPr>
            <w:r>
              <w:rPr>
                <w:rFonts w:ascii="Arial" w:hAnsi="Arial" w:cs="Arial"/>
                <w:sz w:val="24"/>
                <w:szCs w:val="24"/>
              </w:rPr>
              <w:t xml:space="preserve">Centre manager </w:t>
            </w:r>
            <w:r w:rsidR="002E202C">
              <w:rPr>
                <w:rFonts w:ascii="Arial" w:hAnsi="Arial" w:cs="Arial"/>
                <w:sz w:val="24"/>
                <w:szCs w:val="24"/>
              </w:rPr>
              <w:t>–</w:t>
            </w:r>
            <w:r>
              <w:rPr>
                <w:rFonts w:ascii="Arial" w:hAnsi="Arial" w:cs="Arial"/>
                <w:sz w:val="24"/>
                <w:szCs w:val="24"/>
              </w:rPr>
              <w:t xml:space="preserve"> J</w:t>
            </w:r>
            <w:r w:rsidR="002E202C">
              <w:rPr>
                <w:rFonts w:ascii="Arial" w:hAnsi="Arial" w:cs="Arial"/>
                <w:sz w:val="24"/>
                <w:szCs w:val="24"/>
              </w:rPr>
              <w:t>ackie O’Brien</w:t>
            </w:r>
          </w:p>
        </w:tc>
      </w:tr>
      <w:tr w:rsidR="00AA01A9" w14:paraId="4BB05EA1" w14:textId="77777777" w:rsidTr="00E92A15">
        <w:trPr>
          <w:trHeight w:val="606"/>
        </w:trPr>
        <w:tc>
          <w:tcPr>
            <w:tcW w:w="817" w:type="dxa"/>
          </w:tcPr>
          <w:p w14:paraId="4BB05E9C" w14:textId="77777777" w:rsidR="00AA01A9" w:rsidRPr="00644162" w:rsidRDefault="00AA01A9" w:rsidP="00AA01A9">
            <w:pPr>
              <w:pStyle w:val="ListParagraph"/>
              <w:numPr>
                <w:ilvl w:val="0"/>
                <w:numId w:val="2"/>
              </w:numPr>
              <w:autoSpaceDE w:val="0"/>
              <w:autoSpaceDN w:val="0"/>
              <w:adjustRightInd w:val="0"/>
              <w:jc w:val="both"/>
              <w:rPr>
                <w:rFonts w:ascii="Arial" w:hAnsi="Arial" w:cs="Arial"/>
              </w:rPr>
            </w:pPr>
          </w:p>
        </w:tc>
        <w:tc>
          <w:tcPr>
            <w:tcW w:w="6662" w:type="dxa"/>
          </w:tcPr>
          <w:p w14:paraId="4BB05E9D" w14:textId="77777777" w:rsidR="00AA01A9" w:rsidRPr="00644162" w:rsidRDefault="00AA01A9" w:rsidP="00E92A15">
            <w:pPr>
              <w:autoSpaceDE w:val="0"/>
              <w:autoSpaceDN w:val="0"/>
              <w:adjustRightInd w:val="0"/>
              <w:rPr>
                <w:rFonts w:ascii="Arial" w:hAnsi="Arial" w:cs="Arial"/>
              </w:rPr>
            </w:pPr>
            <w:r w:rsidRPr="00644162">
              <w:rPr>
                <w:rFonts w:ascii="Arial" w:hAnsi="Arial" w:cs="Arial"/>
              </w:rPr>
              <w:t>Ensuring fixed electrics are inspected at least</w:t>
            </w:r>
          </w:p>
          <w:p w14:paraId="4BB05E9E" w14:textId="77777777" w:rsidR="00AA01A9" w:rsidRPr="00644162" w:rsidRDefault="00AA01A9" w:rsidP="00E92A15">
            <w:pPr>
              <w:autoSpaceDE w:val="0"/>
              <w:autoSpaceDN w:val="0"/>
              <w:adjustRightInd w:val="0"/>
              <w:rPr>
                <w:rFonts w:ascii="Arial" w:hAnsi="Arial" w:cs="Arial"/>
              </w:rPr>
            </w:pPr>
            <w:r w:rsidRPr="00644162">
              <w:rPr>
                <w:rFonts w:ascii="Arial" w:hAnsi="Arial" w:cs="Arial"/>
              </w:rPr>
              <w:t>once every five years</w:t>
            </w:r>
          </w:p>
          <w:p w14:paraId="4BB05E9F" w14:textId="77777777" w:rsidR="00AA01A9" w:rsidRPr="00644162" w:rsidRDefault="00AA01A9" w:rsidP="00E92A15">
            <w:pPr>
              <w:autoSpaceDE w:val="0"/>
              <w:autoSpaceDN w:val="0"/>
              <w:adjustRightInd w:val="0"/>
              <w:rPr>
                <w:rFonts w:ascii="Arial" w:hAnsi="Arial" w:cs="Arial"/>
              </w:rPr>
            </w:pPr>
          </w:p>
        </w:tc>
        <w:tc>
          <w:tcPr>
            <w:tcW w:w="3203" w:type="dxa"/>
          </w:tcPr>
          <w:p w14:paraId="4BB05EA0" w14:textId="265F62FA" w:rsidR="00AA01A9" w:rsidRDefault="00EF2A28" w:rsidP="00E92A15">
            <w:pPr>
              <w:autoSpaceDE w:val="0"/>
              <w:autoSpaceDN w:val="0"/>
              <w:adjustRightInd w:val="0"/>
              <w:rPr>
                <w:rFonts w:ascii="Arial" w:hAnsi="Arial" w:cs="Arial"/>
                <w:sz w:val="24"/>
                <w:szCs w:val="24"/>
              </w:rPr>
            </w:pPr>
            <w:r>
              <w:rPr>
                <w:rFonts w:ascii="Arial" w:hAnsi="Arial" w:cs="Arial"/>
                <w:sz w:val="24"/>
                <w:szCs w:val="24"/>
              </w:rPr>
              <w:t xml:space="preserve">Centre manager </w:t>
            </w:r>
            <w:r w:rsidR="00643B50">
              <w:rPr>
                <w:rFonts w:ascii="Arial" w:hAnsi="Arial" w:cs="Arial"/>
                <w:sz w:val="24"/>
                <w:szCs w:val="24"/>
              </w:rPr>
              <w:t>–</w:t>
            </w:r>
            <w:r>
              <w:rPr>
                <w:rFonts w:ascii="Arial" w:hAnsi="Arial" w:cs="Arial"/>
                <w:sz w:val="24"/>
                <w:szCs w:val="24"/>
              </w:rPr>
              <w:t xml:space="preserve"> J</w:t>
            </w:r>
            <w:r w:rsidR="00643B50">
              <w:rPr>
                <w:rFonts w:ascii="Arial" w:hAnsi="Arial" w:cs="Arial"/>
                <w:sz w:val="24"/>
                <w:szCs w:val="24"/>
              </w:rPr>
              <w:t>ackie O’Brien</w:t>
            </w:r>
          </w:p>
        </w:tc>
      </w:tr>
      <w:tr w:rsidR="00AA01A9" w14:paraId="4BB05EA6" w14:textId="77777777" w:rsidTr="00E92A15">
        <w:tc>
          <w:tcPr>
            <w:tcW w:w="817" w:type="dxa"/>
          </w:tcPr>
          <w:p w14:paraId="4BB05EA2" w14:textId="77777777" w:rsidR="00AA01A9" w:rsidRPr="00644162" w:rsidRDefault="00AA01A9" w:rsidP="00AA01A9">
            <w:pPr>
              <w:pStyle w:val="ListParagraph"/>
              <w:numPr>
                <w:ilvl w:val="0"/>
                <w:numId w:val="2"/>
              </w:numPr>
              <w:autoSpaceDE w:val="0"/>
              <w:autoSpaceDN w:val="0"/>
              <w:adjustRightInd w:val="0"/>
              <w:jc w:val="both"/>
              <w:rPr>
                <w:rFonts w:ascii="Arial" w:hAnsi="Arial" w:cs="Arial"/>
              </w:rPr>
            </w:pPr>
          </w:p>
        </w:tc>
        <w:tc>
          <w:tcPr>
            <w:tcW w:w="6662" w:type="dxa"/>
          </w:tcPr>
          <w:p w14:paraId="4BB05EA3" w14:textId="235CFF5F" w:rsidR="00AA01A9" w:rsidRPr="00644162" w:rsidRDefault="00AA01A9" w:rsidP="00E92A15">
            <w:pPr>
              <w:autoSpaceDE w:val="0"/>
              <w:autoSpaceDN w:val="0"/>
              <w:adjustRightInd w:val="0"/>
              <w:rPr>
                <w:rFonts w:ascii="Arial" w:hAnsi="Arial" w:cs="Arial"/>
              </w:rPr>
            </w:pPr>
            <w:r w:rsidRPr="00644162">
              <w:rPr>
                <w:rFonts w:ascii="Arial" w:hAnsi="Arial" w:cs="Arial"/>
              </w:rPr>
              <w:t>Completion of refresher training</w:t>
            </w:r>
            <w:r w:rsidR="00004418">
              <w:rPr>
                <w:rFonts w:ascii="Arial" w:hAnsi="Arial" w:cs="Arial"/>
              </w:rPr>
              <w:t xml:space="preserve"> where appropriate</w:t>
            </w:r>
          </w:p>
          <w:p w14:paraId="4BB05EA4" w14:textId="77777777" w:rsidR="00AA01A9" w:rsidRPr="00644162" w:rsidRDefault="00AA01A9" w:rsidP="00E92A15">
            <w:pPr>
              <w:autoSpaceDE w:val="0"/>
              <w:autoSpaceDN w:val="0"/>
              <w:adjustRightInd w:val="0"/>
              <w:rPr>
                <w:rFonts w:ascii="Arial" w:hAnsi="Arial" w:cs="Arial"/>
              </w:rPr>
            </w:pPr>
          </w:p>
        </w:tc>
        <w:tc>
          <w:tcPr>
            <w:tcW w:w="3203" w:type="dxa"/>
          </w:tcPr>
          <w:p w14:paraId="4BB05EA5" w14:textId="548FBE06" w:rsidR="00AA01A9" w:rsidRDefault="00EF2A28" w:rsidP="00E92A15">
            <w:pPr>
              <w:autoSpaceDE w:val="0"/>
              <w:autoSpaceDN w:val="0"/>
              <w:adjustRightInd w:val="0"/>
              <w:rPr>
                <w:rFonts w:ascii="Arial" w:hAnsi="Arial" w:cs="Arial"/>
                <w:sz w:val="24"/>
                <w:szCs w:val="24"/>
              </w:rPr>
            </w:pPr>
            <w:r>
              <w:rPr>
                <w:rFonts w:ascii="Arial" w:hAnsi="Arial" w:cs="Arial"/>
                <w:sz w:val="24"/>
                <w:szCs w:val="24"/>
              </w:rPr>
              <w:t xml:space="preserve">Centre manager </w:t>
            </w:r>
            <w:r w:rsidR="00643B50">
              <w:rPr>
                <w:rFonts w:ascii="Arial" w:hAnsi="Arial" w:cs="Arial"/>
                <w:sz w:val="24"/>
                <w:szCs w:val="24"/>
              </w:rPr>
              <w:t>–</w:t>
            </w:r>
            <w:r>
              <w:rPr>
                <w:rFonts w:ascii="Arial" w:hAnsi="Arial" w:cs="Arial"/>
                <w:sz w:val="24"/>
                <w:szCs w:val="24"/>
              </w:rPr>
              <w:t xml:space="preserve"> J</w:t>
            </w:r>
            <w:r w:rsidR="00643B50">
              <w:rPr>
                <w:rFonts w:ascii="Arial" w:hAnsi="Arial" w:cs="Arial"/>
                <w:sz w:val="24"/>
                <w:szCs w:val="24"/>
              </w:rPr>
              <w:t>ackie O’Brien</w:t>
            </w:r>
          </w:p>
        </w:tc>
      </w:tr>
      <w:tr w:rsidR="00AA01A9" w14:paraId="4BB05EAB" w14:textId="77777777" w:rsidTr="00E92A15">
        <w:tc>
          <w:tcPr>
            <w:tcW w:w="817" w:type="dxa"/>
          </w:tcPr>
          <w:p w14:paraId="4BB05EA7" w14:textId="77777777" w:rsidR="00AA01A9" w:rsidRPr="00644162" w:rsidRDefault="00AA01A9" w:rsidP="00AA01A9">
            <w:pPr>
              <w:pStyle w:val="ListParagraph"/>
              <w:numPr>
                <w:ilvl w:val="0"/>
                <w:numId w:val="2"/>
              </w:numPr>
              <w:autoSpaceDE w:val="0"/>
              <w:autoSpaceDN w:val="0"/>
              <w:adjustRightInd w:val="0"/>
              <w:jc w:val="both"/>
              <w:rPr>
                <w:rFonts w:ascii="Arial" w:hAnsi="Arial" w:cs="Arial"/>
              </w:rPr>
            </w:pPr>
          </w:p>
        </w:tc>
        <w:tc>
          <w:tcPr>
            <w:tcW w:w="6662" w:type="dxa"/>
          </w:tcPr>
          <w:p w14:paraId="4BB05EA8" w14:textId="45CD28BD" w:rsidR="00AA01A9" w:rsidRPr="00644162" w:rsidRDefault="00AA01A9" w:rsidP="00E92A15">
            <w:pPr>
              <w:autoSpaceDE w:val="0"/>
              <w:autoSpaceDN w:val="0"/>
              <w:adjustRightInd w:val="0"/>
              <w:rPr>
                <w:rFonts w:ascii="Arial" w:hAnsi="Arial" w:cs="Arial"/>
              </w:rPr>
            </w:pPr>
            <w:r w:rsidRPr="00644162">
              <w:rPr>
                <w:rFonts w:ascii="Arial" w:hAnsi="Arial" w:cs="Arial"/>
              </w:rPr>
              <w:t xml:space="preserve">Completion of </w:t>
            </w:r>
            <w:r w:rsidR="00EF2A28">
              <w:rPr>
                <w:rFonts w:ascii="Arial" w:hAnsi="Arial" w:cs="Arial"/>
              </w:rPr>
              <w:t xml:space="preserve">a minimum of </w:t>
            </w:r>
            <w:r w:rsidRPr="00644162">
              <w:rPr>
                <w:rFonts w:ascii="Arial" w:hAnsi="Arial" w:cs="Arial"/>
              </w:rPr>
              <w:t>an annual fire evacuation drill</w:t>
            </w:r>
            <w:r w:rsidR="00EF2A28">
              <w:rPr>
                <w:rFonts w:ascii="Arial" w:hAnsi="Arial" w:cs="Arial"/>
              </w:rPr>
              <w:t xml:space="preserve"> ( 6 monthly )</w:t>
            </w:r>
          </w:p>
          <w:p w14:paraId="4BB05EA9" w14:textId="77777777" w:rsidR="00AA01A9" w:rsidRPr="00644162" w:rsidRDefault="00AA01A9" w:rsidP="00E92A15">
            <w:pPr>
              <w:autoSpaceDE w:val="0"/>
              <w:autoSpaceDN w:val="0"/>
              <w:adjustRightInd w:val="0"/>
              <w:rPr>
                <w:rFonts w:ascii="Arial" w:hAnsi="Arial" w:cs="Arial"/>
              </w:rPr>
            </w:pPr>
          </w:p>
        </w:tc>
        <w:tc>
          <w:tcPr>
            <w:tcW w:w="3203" w:type="dxa"/>
          </w:tcPr>
          <w:p w14:paraId="4BB05EAA" w14:textId="4AB678C3" w:rsidR="00AA01A9" w:rsidRDefault="00EF2A28" w:rsidP="00E92A15">
            <w:pPr>
              <w:autoSpaceDE w:val="0"/>
              <w:autoSpaceDN w:val="0"/>
              <w:adjustRightInd w:val="0"/>
              <w:rPr>
                <w:rFonts w:ascii="Arial" w:hAnsi="Arial" w:cs="Arial"/>
                <w:sz w:val="24"/>
                <w:szCs w:val="24"/>
              </w:rPr>
            </w:pPr>
            <w:r>
              <w:rPr>
                <w:rFonts w:ascii="Arial" w:hAnsi="Arial" w:cs="Arial"/>
                <w:sz w:val="24"/>
                <w:szCs w:val="24"/>
              </w:rPr>
              <w:t>Administrator -Alison Fenton</w:t>
            </w:r>
          </w:p>
        </w:tc>
      </w:tr>
    </w:tbl>
    <w:p w14:paraId="1D38F779" w14:textId="5738F46A" w:rsidR="00644162" w:rsidRDefault="00644162" w:rsidP="00AA01A9">
      <w:pPr>
        <w:autoSpaceDE w:val="0"/>
        <w:autoSpaceDN w:val="0"/>
        <w:adjustRightInd w:val="0"/>
        <w:spacing w:after="0" w:line="240" w:lineRule="auto"/>
        <w:rPr>
          <w:rFonts w:ascii="Arial" w:hAnsi="Arial" w:cs="Arial"/>
          <w:b/>
          <w:bCs/>
          <w:i/>
          <w:iCs/>
          <w:sz w:val="24"/>
          <w:szCs w:val="24"/>
        </w:rPr>
      </w:pPr>
    </w:p>
    <w:p w14:paraId="114C30AC" w14:textId="77777777" w:rsidR="00EF2A28" w:rsidRDefault="00EF2A28" w:rsidP="00AA01A9">
      <w:pPr>
        <w:autoSpaceDE w:val="0"/>
        <w:autoSpaceDN w:val="0"/>
        <w:adjustRightInd w:val="0"/>
        <w:spacing w:after="0" w:line="240" w:lineRule="auto"/>
        <w:rPr>
          <w:rFonts w:ascii="Arial" w:hAnsi="Arial" w:cs="Arial"/>
          <w:b/>
          <w:bCs/>
          <w:i/>
          <w:iCs/>
          <w:sz w:val="24"/>
          <w:szCs w:val="24"/>
        </w:rPr>
      </w:pPr>
    </w:p>
    <w:p w14:paraId="0594E9B2" w14:textId="30B1C48B" w:rsidR="00EF2A28" w:rsidRDefault="009111C3" w:rsidP="009111C3">
      <w:pPr>
        <w:tabs>
          <w:tab w:val="left" w:pos="1245"/>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lastRenderedPageBreak/>
        <w:tab/>
      </w:r>
    </w:p>
    <w:p w14:paraId="4BB05EAD" w14:textId="6E8BD5C5" w:rsidR="00AA01A9" w:rsidRPr="006E0851" w:rsidRDefault="00AA01A9" w:rsidP="00AA01A9">
      <w:pPr>
        <w:autoSpaceDE w:val="0"/>
        <w:autoSpaceDN w:val="0"/>
        <w:adjustRightInd w:val="0"/>
        <w:spacing w:after="0" w:line="240" w:lineRule="auto"/>
        <w:rPr>
          <w:rFonts w:ascii="Arial" w:hAnsi="Arial" w:cs="Arial"/>
          <w:b/>
          <w:bCs/>
          <w:i/>
          <w:iCs/>
          <w:sz w:val="24"/>
          <w:szCs w:val="24"/>
        </w:rPr>
      </w:pPr>
      <w:r w:rsidRPr="006E0851">
        <w:rPr>
          <w:rFonts w:ascii="Arial" w:hAnsi="Arial" w:cs="Arial"/>
          <w:b/>
          <w:bCs/>
          <w:i/>
          <w:iCs/>
          <w:sz w:val="24"/>
          <w:szCs w:val="24"/>
        </w:rPr>
        <w:t>All staff</w:t>
      </w:r>
    </w:p>
    <w:p w14:paraId="4BB05EAE" w14:textId="63239E41" w:rsidR="00AA01A9" w:rsidRPr="00644162" w:rsidRDefault="00004418" w:rsidP="00AA01A9">
      <w:pPr>
        <w:autoSpaceDE w:val="0"/>
        <w:autoSpaceDN w:val="0"/>
        <w:adjustRightInd w:val="0"/>
        <w:spacing w:after="0" w:line="240" w:lineRule="auto"/>
        <w:rPr>
          <w:rFonts w:ascii="Arial" w:hAnsi="Arial" w:cs="Arial"/>
        </w:rPr>
      </w:pPr>
      <w:r>
        <w:rPr>
          <w:rFonts w:ascii="Arial" w:hAnsi="Arial" w:cs="Arial"/>
        </w:rPr>
        <w:t>All staff have</w:t>
      </w:r>
      <w:r w:rsidR="00AA01A9" w:rsidRPr="00644162">
        <w:rPr>
          <w:rFonts w:ascii="Arial" w:hAnsi="Arial" w:cs="Arial"/>
        </w:rPr>
        <w:t xml:space="preserve"> a responsibility for their own and others fire safety. They should report any possible dangerous issues to the Centre Manager for action.</w:t>
      </w:r>
    </w:p>
    <w:p w14:paraId="4BB05EAF" w14:textId="77777777" w:rsidR="00AA01A9" w:rsidRPr="006E0851" w:rsidRDefault="00AA01A9" w:rsidP="00AA01A9">
      <w:pPr>
        <w:autoSpaceDE w:val="0"/>
        <w:autoSpaceDN w:val="0"/>
        <w:adjustRightInd w:val="0"/>
        <w:spacing w:after="0" w:line="240" w:lineRule="auto"/>
        <w:rPr>
          <w:rFonts w:ascii="Arial" w:hAnsi="Arial" w:cs="Arial"/>
          <w:sz w:val="24"/>
          <w:szCs w:val="24"/>
        </w:rPr>
      </w:pPr>
    </w:p>
    <w:p w14:paraId="4BB05EB0"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Staff are forbidden from carrying out actions that could compromise their or others fire safety and where staff are found to carry out such actions they may be subject to disciplinary proceedings.</w:t>
      </w:r>
    </w:p>
    <w:p w14:paraId="4BB05EB1" w14:textId="77777777" w:rsidR="00AA01A9" w:rsidRPr="00644162" w:rsidRDefault="00AA01A9" w:rsidP="00AA01A9">
      <w:pPr>
        <w:autoSpaceDE w:val="0"/>
        <w:autoSpaceDN w:val="0"/>
        <w:adjustRightInd w:val="0"/>
        <w:spacing w:after="0" w:line="240" w:lineRule="auto"/>
        <w:rPr>
          <w:rFonts w:ascii="Arial" w:hAnsi="Arial" w:cs="Arial"/>
          <w:b/>
          <w:bCs/>
        </w:rPr>
      </w:pPr>
    </w:p>
    <w:p w14:paraId="4BB05EB2" w14:textId="77777777" w:rsidR="00AA01A9" w:rsidRPr="00644162" w:rsidRDefault="00AA01A9" w:rsidP="00AA01A9">
      <w:pPr>
        <w:autoSpaceDE w:val="0"/>
        <w:autoSpaceDN w:val="0"/>
        <w:adjustRightInd w:val="0"/>
        <w:spacing w:after="0" w:line="240" w:lineRule="auto"/>
        <w:rPr>
          <w:rFonts w:ascii="Arial" w:hAnsi="Arial" w:cs="Arial"/>
          <w:b/>
          <w:bCs/>
        </w:rPr>
      </w:pPr>
      <w:r w:rsidRPr="00644162">
        <w:rPr>
          <w:rFonts w:ascii="Arial" w:hAnsi="Arial" w:cs="Arial"/>
          <w:b/>
          <w:bCs/>
        </w:rPr>
        <w:t>Fire Strategy</w:t>
      </w:r>
    </w:p>
    <w:p w14:paraId="4BB05EB3"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The fire strategy is to ensure there is a suitable means of alerting all persons who have a legitimate right to be in the premises to a fire in the early stages and provide sufficient number of exits to allow the safe evacuation to a place of ultimate safety.</w:t>
      </w:r>
    </w:p>
    <w:p w14:paraId="4BB05EB4" w14:textId="77777777" w:rsidR="00AA01A9" w:rsidRPr="00644162" w:rsidRDefault="00AA01A9" w:rsidP="00AA01A9">
      <w:pPr>
        <w:autoSpaceDE w:val="0"/>
        <w:autoSpaceDN w:val="0"/>
        <w:adjustRightInd w:val="0"/>
        <w:spacing w:after="0" w:line="240" w:lineRule="auto"/>
        <w:rPr>
          <w:rFonts w:ascii="Arial" w:hAnsi="Arial" w:cs="Arial"/>
        </w:rPr>
      </w:pPr>
    </w:p>
    <w:p w14:paraId="4BB05EB5"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The evacuation procedure is for all persons to evacuate immediately.</w:t>
      </w:r>
    </w:p>
    <w:p w14:paraId="4BB05EB6" w14:textId="77777777" w:rsidR="00AA01A9" w:rsidRPr="00644162" w:rsidRDefault="00AA01A9" w:rsidP="00AA01A9">
      <w:pPr>
        <w:autoSpaceDE w:val="0"/>
        <w:autoSpaceDN w:val="0"/>
        <w:adjustRightInd w:val="0"/>
        <w:spacing w:after="0" w:line="240" w:lineRule="auto"/>
        <w:rPr>
          <w:rFonts w:ascii="Arial" w:hAnsi="Arial" w:cs="Arial"/>
        </w:rPr>
      </w:pPr>
    </w:p>
    <w:p w14:paraId="4BB05EB7"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The type, number and level of fire safety measures will be decided by Fire Risk Assessment carried out by a competent person.</w:t>
      </w:r>
    </w:p>
    <w:p w14:paraId="4BB05EB8" w14:textId="77777777" w:rsidR="00AA01A9" w:rsidRPr="00644162" w:rsidRDefault="00AA01A9" w:rsidP="00AA01A9">
      <w:pPr>
        <w:autoSpaceDE w:val="0"/>
        <w:autoSpaceDN w:val="0"/>
        <w:adjustRightInd w:val="0"/>
        <w:spacing w:after="0" w:line="240" w:lineRule="auto"/>
        <w:rPr>
          <w:rFonts w:ascii="Arial" w:hAnsi="Arial" w:cs="Arial"/>
        </w:rPr>
      </w:pPr>
    </w:p>
    <w:p w14:paraId="4BB05EB9" w14:textId="58276361"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 xml:space="preserve">Whilst management accepts there is </w:t>
      </w:r>
      <w:r w:rsidR="00004418">
        <w:rPr>
          <w:rFonts w:ascii="Arial" w:hAnsi="Arial" w:cs="Arial"/>
        </w:rPr>
        <w:t xml:space="preserve">a legal duty to ensure there are </w:t>
      </w:r>
      <w:r w:rsidRPr="00644162">
        <w:rPr>
          <w:rFonts w:ascii="Arial" w:hAnsi="Arial" w:cs="Arial"/>
        </w:rPr>
        <w:t xml:space="preserve">some </w:t>
      </w:r>
      <w:r w:rsidR="00004418">
        <w:rPr>
          <w:rFonts w:ascii="Arial" w:hAnsi="Arial" w:cs="Arial"/>
        </w:rPr>
        <w:t>people</w:t>
      </w:r>
      <w:r w:rsidRPr="00644162">
        <w:rPr>
          <w:rFonts w:ascii="Arial" w:hAnsi="Arial" w:cs="Arial"/>
        </w:rPr>
        <w:t xml:space="preserve"> trained in the use of fire fighting equipment they do not encourage the fighting of fires b</w:t>
      </w:r>
      <w:r w:rsidR="00004418">
        <w:rPr>
          <w:rFonts w:ascii="Arial" w:hAnsi="Arial" w:cs="Arial"/>
        </w:rPr>
        <w:t>y staff and actively discourage</w:t>
      </w:r>
      <w:r w:rsidRPr="00644162">
        <w:rPr>
          <w:rFonts w:ascii="Arial" w:hAnsi="Arial" w:cs="Arial"/>
        </w:rPr>
        <w:t xml:space="preserve"> the fighting of fires by any users unless they have received training.</w:t>
      </w:r>
    </w:p>
    <w:p w14:paraId="4BB05EBA" w14:textId="77777777" w:rsidR="00AA01A9" w:rsidRPr="00644162" w:rsidRDefault="00AA01A9" w:rsidP="00AA01A9">
      <w:pPr>
        <w:autoSpaceDE w:val="0"/>
        <w:autoSpaceDN w:val="0"/>
        <w:adjustRightInd w:val="0"/>
        <w:spacing w:after="0" w:line="240" w:lineRule="auto"/>
        <w:rPr>
          <w:rFonts w:ascii="Arial" w:hAnsi="Arial" w:cs="Arial"/>
        </w:rPr>
      </w:pPr>
    </w:p>
    <w:p w14:paraId="4BB05EBB"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Staff will receive fire safety training but their overriding responsibility is to sound an alarm and initiate an evacuation of the immediate area.</w:t>
      </w:r>
    </w:p>
    <w:p w14:paraId="4BB05EBC" w14:textId="77777777" w:rsidR="00AA01A9" w:rsidRPr="00644162" w:rsidRDefault="00AA01A9" w:rsidP="00AA01A9">
      <w:pPr>
        <w:autoSpaceDE w:val="0"/>
        <w:autoSpaceDN w:val="0"/>
        <w:adjustRightInd w:val="0"/>
        <w:spacing w:after="0" w:line="240" w:lineRule="auto"/>
        <w:rPr>
          <w:rFonts w:ascii="Arial" w:hAnsi="Arial" w:cs="Arial"/>
        </w:rPr>
      </w:pPr>
    </w:p>
    <w:p w14:paraId="4BB05EBD" w14:textId="3EC06FBF"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 xml:space="preserve">The </w:t>
      </w:r>
      <w:r w:rsidR="00004418">
        <w:rPr>
          <w:rFonts w:ascii="Arial" w:hAnsi="Arial" w:cs="Arial"/>
        </w:rPr>
        <w:t xml:space="preserve">Organisation’s </w:t>
      </w:r>
      <w:r w:rsidRPr="00644162">
        <w:rPr>
          <w:rFonts w:ascii="Arial" w:hAnsi="Arial" w:cs="Arial"/>
        </w:rPr>
        <w:t xml:space="preserve">fire strategy concentrates on life safety and not property protection. </w:t>
      </w:r>
    </w:p>
    <w:p w14:paraId="4BB05EBE" w14:textId="77777777" w:rsidR="00AA01A9" w:rsidRPr="00644162" w:rsidRDefault="00AA01A9" w:rsidP="00AA01A9">
      <w:pPr>
        <w:autoSpaceDE w:val="0"/>
        <w:autoSpaceDN w:val="0"/>
        <w:adjustRightInd w:val="0"/>
        <w:spacing w:after="0" w:line="240" w:lineRule="auto"/>
        <w:rPr>
          <w:rFonts w:ascii="Arial" w:hAnsi="Arial" w:cs="Arial"/>
          <w:b/>
          <w:bCs/>
        </w:rPr>
      </w:pPr>
    </w:p>
    <w:p w14:paraId="4BB05EBF" w14:textId="77777777" w:rsidR="00AA01A9" w:rsidRPr="00644162" w:rsidRDefault="00AA01A9" w:rsidP="00AA01A9">
      <w:pPr>
        <w:autoSpaceDE w:val="0"/>
        <w:autoSpaceDN w:val="0"/>
        <w:adjustRightInd w:val="0"/>
        <w:spacing w:after="0" w:line="240" w:lineRule="auto"/>
        <w:rPr>
          <w:rFonts w:ascii="Arial" w:hAnsi="Arial" w:cs="Arial"/>
          <w:b/>
          <w:bCs/>
        </w:rPr>
      </w:pPr>
      <w:r w:rsidRPr="00644162">
        <w:rPr>
          <w:rFonts w:ascii="Arial" w:hAnsi="Arial" w:cs="Arial"/>
          <w:b/>
          <w:bCs/>
        </w:rPr>
        <w:t>Fire Risk Assessment (FRA)</w:t>
      </w:r>
    </w:p>
    <w:p w14:paraId="4BB05EC0" w14:textId="09271131"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 xml:space="preserve">The </w:t>
      </w:r>
      <w:r w:rsidR="00004418">
        <w:rPr>
          <w:rFonts w:ascii="Arial" w:hAnsi="Arial" w:cs="Arial"/>
        </w:rPr>
        <w:t>Organisation</w:t>
      </w:r>
      <w:r w:rsidRPr="00644162">
        <w:rPr>
          <w:rFonts w:ascii="Arial" w:hAnsi="Arial" w:cs="Arial"/>
        </w:rPr>
        <w:t xml:space="preserve"> will employ a competent person to assist them with their duties under Article 18 of the Regulatory Reform (Fire Safety) Order 2005 in accordance with the Regulatory Reform (Fire Safety) Order 2005.</w:t>
      </w:r>
    </w:p>
    <w:p w14:paraId="4BB05EC1" w14:textId="77777777" w:rsidR="00AA01A9" w:rsidRPr="00644162" w:rsidRDefault="00AA01A9" w:rsidP="00AA01A9">
      <w:pPr>
        <w:autoSpaceDE w:val="0"/>
        <w:autoSpaceDN w:val="0"/>
        <w:adjustRightInd w:val="0"/>
        <w:spacing w:after="0" w:line="240" w:lineRule="auto"/>
        <w:rPr>
          <w:rFonts w:ascii="Arial" w:hAnsi="Arial" w:cs="Arial"/>
        </w:rPr>
      </w:pPr>
    </w:p>
    <w:p w14:paraId="4BB05EC2" w14:textId="1FC51E48"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 xml:space="preserve">The </w:t>
      </w:r>
      <w:r w:rsidR="00004418">
        <w:rPr>
          <w:rFonts w:ascii="Arial" w:hAnsi="Arial" w:cs="Arial"/>
        </w:rPr>
        <w:t>Organisation</w:t>
      </w:r>
      <w:r w:rsidRPr="00644162">
        <w:rPr>
          <w:rFonts w:ascii="Arial" w:hAnsi="Arial" w:cs="Arial"/>
        </w:rPr>
        <w:t xml:space="preserve"> will use the following documents as their source of all information:-</w:t>
      </w:r>
    </w:p>
    <w:p w14:paraId="4BB05EC3" w14:textId="77777777" w:rsidR="00AA01A9" w:rsidRPr="00644162" w:rsidRDefault="00AA01A9" w:rsidP="00AA01A9">
      <w:pPr>
        <w:autoSpaceDE w:val="0"/>
        <w:autoSpaceDN w:val="0"/>
        <w:adjustRightInd w:val="0"/>
        <w:spacing w:after="0" w:line="240" w:lineRule="auto"/>
        <w:rPr>
          <w:rFonts w:ascii="Arial" w:hAnsi="Arial" w:cs="Arial"/>
        </w:rPr>
      </w:pPr>
    </w:p>
    <w:p w14:paraId="4BB05EC4" w14:textId="77777777" w:rsidR="00AA01A9" w:rsidRPr="00644162" w:rsidRDefault="00AA01A9" w:rsidP="00AA01A9">
      <w:pPr>
        <w:pStyle w:val="ListParagraph"/>
        <w:numPr>
          <w:ilvl w:val="0"/>
          <w:numId w:val="1"/>
        </w:numPr>
        <w:autoSpaceDE w:val="0"/>
        <w:autoSpaceDN w:val="0"/>
        <w:adjustRightInd w:val="0"/>
        <w:spacing w:after="0" w:line="240" w:lineRule="auto"/>
        <w:rPr>
          <w:rFonts w:ascii="Arial" w:hAnsi="Arial" w:cs="Arial"/>
        </w:rPr>
      </w:pPr>
      <w:r w:rsidRPr="00644162">
        <w:rPr>
          <w:rFonts w:ascii="Arial" w:hAnsi="Arial" w:cs="Arial"/>
        </w:rPr>
        <w:t>The Health and Safety Executive Safety Checks</w:t>
      </w:r>
    </w:p>
    <w:p w14:paraId="4BB05EC5" w14:textId="77777777" w:rsidR="00AA01A9" w:rsidRPr="00644162" w:rsidRDefault="00AA01A9" w:rsidP="00AA01A9">
      <w:pPr>
        <w:pStyle w:val="ListParagraph"/>
        <w:numPr>
          <w:ilvl w:val="0"/>
          <w:numId w:val="1"/>
        </w:numPr>
        <w:autoSpaceDE w:val="0"/>
        <w:autoSpaceDN w:val="0"/>
        <w:adjustRightInd w:val="0"/>
        <w:spacing w:after="0" w:line="240" w:lineRule="auto"/>
        <w:rPr>
          <w:rFonts w:ascii="Arial" w:hAnsi="Arial" w:cs="Arial"/>
        </w:rPr>
      </w:pPr>
      <w:r w:rsidRPr="00644162">
        <w:rPr>
          <w:rFonts w:ascii="Arial" w:hAnsi="Arial" w:cs="Arial"/>
        </w:rPr>
        <w:t>The Health and Safety Executive Means of Escape.</w:t>
      </w:r>
    </w:p>
    <w:p w14:paraId="4BB05EC6" w14:textId="77777777" w:rsidR="00AA01A9" w:rsidRPr="00644162" w:rsidRDefault="00AA01A9" w:rsidP="00AA01A9">
      <w:pPr>
        <w:autoSpaceDE w:val="0"/>
        <w:autoSpaceDN w:val="0"/>
        <w:adjustRightInd w:val="0"/>
        <w:spacing w:after="0" w:line="240" w:lineRule="auto"/>
        <w:rPr>
          <w:rFonts w:ascii="Arial" w:hAnsi="Arial" w:cs="Arial"/>
        </w:rPr>
      </w:pPr>
    </w:p>
    <w:p w14:paraId="4BB05EC7" w14:textId="1B35A74C"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 xml:space="preserve">The fire risk assessment </w:t>
      </w:r>
      <w:r w:rsidR="00152F2C">
        <w:rPr>
          <w:rFonts w:ascii="Arial" w:hAnsi="Arial" w:cs="Arial"/>
        </w:rPr>
        <w:t>(FRA</w:t>
      </w:r>
      <w:r w:rsidRPr="00644162">
        <w:rPr>
          <w:rFonts w:ascii="Arial" w:hAnsi="Arial" w:cs="Arial"/>
        </w:rPr>
        <w:t>) that will be used is the Devon and Somerset Fire and Rescue Services Risk Assessment</w:t>
      </w:r>
      <w:r w:rsidR="00152F2C">
        <w:rPr>
          <w:rFonts w:ascii="Arial" w:hAnsi="Arial" w:cs="Arial"/>
        </w:rPr>
        <w:t xml:space="preserve"> Document.</w:t>
      </w:r>
    </w:p>
    <w:p w14:paraId="4BB05EC8" w14:textId="77777777" w:rsidR="00AA01A9" w:rsidRPr="00644162" w:rsidRDefault="00AA01A9" w:rsidP="00AA01A9">
      <w:pPr>
        <w:autoSpaceDE w:val="0"/>
        <w:autoSpaceDN w:val="0"/>
        <w:adjustRightInd w:val="0"/>
        <w:spacing w:after="0" w:line="240" w:lineRule="auto"/>
        <w:rPr>
          <w:rFonts w:ascii="Arial" w:hAnsi="Arial" w:cs="Arial"/>
        </w:rPr>
      </w:pPr>
    </w:p>
    <w:p w14:paraId="4BB05EC9"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A fire risk assessment will be completed for each work area. The FRA will be reviewed annually or when there is a major change in circumstance to the premises.</w:t>
      </w:r>
    </w:p>
    <w:p w14:paraId="4BB05ECA" w14:textId="77777777" w:rsidR="00AA01A9" w:rsidRPr="00644162" w:rsidRDefault="00AA01A9" w:rsidP="00AA01A9">
      <w:pPr>
        <w:autoSpaceDE w:val="0"/>
        <w:autoSpaceDN w:val="0"/>
        <w:adjustRightInd w:val="0"/>
        <w:spacing w:after="0" w:line="240" w:lineRule="auto"/>
        <w:rPr>
          <w:rFonts w:ascii="Arial" w:hAnsi="Arial" w:cs="Arial"/>
        </w:rPr>
      </w:pPr>
    </w:p>
    <w:p w14:paraId="4BB05ECB"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The assessment will provide a list of Significant Findings These are items that are likely to present an unacceptable risk to people and will specify: what the problem is, what existing control measures are in place and what additional measures should be instigated.</w:t>
      </w:r>
    </w:p>
    <w:p w14:paraId="4BB05ECC" w14:textId="77777777" w:rsidR="00AA01A9" w:rsidRPr="00644162" w:rsidRDefault="00AA01A9" w:rsidP="00AA01A9">
      <w:pPr>
        <w:autoSpaceDE w:val="0"/>
        <w:autoSpaceDN w:val="0"/>
        <w:adjustRightInd w:val="0"/>
        <w:spacing w:after="0" w:line="240" w:lineRule="auto"/>
        <w:rPr>
          <w:rFonts w:ascii="Arial" w:hAnsi="Arial" w:cs="Arial"/>
        </w:rPr>
      </w:pPr>
    </w:p>
    <w:p w14:paraId="4BB05ECD" w14:textId="5872136E"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 xml:space="preserve">Any Significant Finding will be prioritised as High, Medium, and Low or as a Note. High, Medium and Low are an identification of the risk the hazard presents to relevant people. The </w:t>
      </w:r>
      <w:r w:rsidR="003E7650">
        <w:rPr>
          <w:rFonts w:ascii="Arial" w:hAnsi="Arial" w:cs="Arial"/>
        </w:rPr>
        <w:t>Organisation</w:t>
      </w:r>
      <w:r w:rsidR="00C856B5">
        <w:rPr>
          <w:rFonts w:ascii="Arial" w:hAnsi="Arial" w:cs="Arial"/>
        </w:rPr>
        <w:t xml:space="preserve"> </w:t>
      </w:r>
      <w:r w:rsidRPr="00644162">
        <w:rPr>
          <w:rFonts w:ascii="Arial" w:hAnsi="Arial" w:cs="Arial"/>
        </w:rPr>
        <w:t>will use this system as a way of prioritising the work to complete it.</w:t>
      </w:r>
    </w:p>
    <w:p w14:paraId="4BB05ECE" w14:textId="77777777" w:rsidR="00AA01A9" w:rsidRPr="00644162" w:rsidRDefault="00AA01A9" w:rsidP="00AA01A9">
      <w:pPr>
        <w:autoSpaceDE w:val="0"/>
        <w:autoSpaceDN w:val="0"/>
        <w:adjustRightInd w:val="0"/>
        <w:spacing w:after="0" w:line="240" w:lineRule="auto"/>
        <w:rPr>
          <w:rFonts w:ascii="Arial" w:hAnsi="Arial" w:cs="Arial"/>
        </w:rPr>
      </w:pPr>
    </w:p>
    <w:p w14:paraId="4BB05ECF"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Where a Significant Finding is stated as a Note, there is unlikely to be any additional control measure. The Note is a way of informing the reader that an issue has been identified but due to the existing control measures requires no further attention.</w:t>
      </w:r>
    </w:p>
    <w:p w14:paraId="4BB05ED0" w14:textId="77777777" w:rsidR="00AA01A9" w:rsidRPr="00644162" w:rsidRDefault="00AA01A9" w:rsidP="00AA01A9">
      <w:pPr>
        <w:autoSpaceDE w:val="0"/>
        <w:autoSpaceDN w:val="0"/>
        <w:adjustRightInd w:val="0"/>
        <w:spacing w:after="0" w:line="240" w:lineRule="auto"/>
        <w:rPr>
          <w:rFonts w:ascii="Arial" w:hAnsi="Arial" w:cs="Arial"/>
          <w:b/>
          <w:bCs/>
        </w:rPr>
      </w:pPr>
    </w:p>
    <w:p w14:paraId="28707A78" w14:textId="77777777" w:rsidR="00C856B5" w:rsidRDefault="00C856B5">
      <w:pPr>
        <w:rPr>
          <w:rFonts w:ascii="Arial" w:hAnsi="Arial" w:cs="Arial"/>
          <w:b/>
          <w:bCs/>
        </w:rPr>
      </w:pPr>
      <w:r>
        <w:rPr>
          <w:rFonts w:ascii="Arial" w:hAnsi="Arial" w:cs="Arial"/>
          <w:b/>
          <w:bCs/>
        </w:rPr>
        <w:br w:type="page"/>
      </w:r>
    </w:p>
    <w:p w14:paraId="4BB05ED1" w14:textId="2B604CD6" w:rsidR="00AA01A9" w:rsidRPr="00644162" w:rsidRDefault="00AA01A9" w:rsidP="00AA01A9">
      <w:pPr>
        <w:autoSpaceDE w:val="0"/>
        <w:autoSpaceDN w:val="0"/>
        <w:adjustRightInd w:val="0"/>
        <w:spacing w:after="0" w:line="240" w:lineRule="auto"/>
        <w:rPr>
          <w:rFonts w:ascii="Arial" w:hAnsi="Arial" w:cs="Arial"/>
          <w:b/>
          <w:bCs/>
        </w:rPr>
      </w:pPr>
      <w:r w:rsidRPr="00644162">
        <w:rPr>
          <w:rFonts w:ascii="Arial" w:hAnsi="Arial" w:cs="Arial"/>
          <w:b/>
          <w:bCs/>
        </w:rPr>
        <w:lastRenderedPageBreak/>
        <w:t>Testing and Maintenance</w:t>
      </w:r>
    </w:p>
    <w:p w14:paraId="4BB05ED2" w14:textId="77777777" w:rsidR="00AA01A9" w:rsidRPr="00644162" w:rsidRDefault="00AA01A9" w:rsidP="00AA01A9">
      <w:pPr>
        <w:autoSpaceDE w:val="0"/>
        <w:autoSpaceDN w:val="0"/>
        <w:adjustRightInd w:val="0"/>
        <w:spacing w:after="0" w:line="240" w:lineRule="auto"/>
        <w:rPr>
          <w:rFonts w:ascii="Arial" w:hAnsi="Arial" w:cs="Arial"/>
          <w:b/>
          <w:bCs/>
        </w:rPr>
      </w:pPr>
    </w:p>
    <w:p w14:paraId="4BB05ED3" w14:textId="77777777" w:rsidR="00AA01A9" w:rsidRPr="00644162" w:rsidRDefault="00AA01A9" w:rsidP="00AA01A9">
      <w:pPr>
        <w:autoSpaceDE w:val="0"/>
        <w:autoSpaceDN w:val="0"/>
        <w:adjustRightInd w:val="0"/>
        <w:spacing w:after="0" w:line="240" w:lineRule="auto"/>
        <w:rPr>
          <w:rFonts w:ascii="Arial" w:hAnsi="Arial" w:cs="Arial"/>
          <w:b/>
          <w:bCs/>
          <w:i/>
          <w:iCs/>
        </w:rPr>
      </w:pPr>
      <w:r w:rsidRPr="00644162">
        <w:rPr>
          <w:rFonts w:ascii="Arial" w:hAnsi="Arial" w:cs="Arial"/>
          <w:b/>
          <w:bCs/>
          <w:i/>
          <w:iCs/>
        </w:rPr>
        <w:t>Fire Alarm and Detection</w:t>
      </w:r>
    </w:p>
    <w:p w14:paraId="4BB05ED4" w14:textId="622D202C"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The level of coverage will be set by the FRA and serviced in accordance with the relevant British Standard (BS5839</w:t>
      </w:r>
      <w:r w:rsidR="00F40187">
        <w:rPr>
          <w:rFonts w:ascii="Arial" w:hAnsi="Arial" w:cs="Arial"/>
        </w:rPr>
        <w:t>-1 2017</w:t>
      </w:r>
      <w:r w:rsidRPr="00644162">
        <w:rPr>
          <w:rFonts w:ascii="Arial" w:hAnsi="Arial" w:cs="Arial"/>
        </w:rPr>
        <w:t>) by a competent person.</w:t>
      </w:r>
      <w:r w:rsidR="00F40187">
        <w:rPr>
          <w:rFonts w:ascii="Arial" w:hAnsi="Arial" w:cs="Arial"/>
        </w:rPr>
        <w:t xml:space="preserve"> </w:t>
      </w:r>
    </w:p>
    <w:p w14:paraId="4BB05ED5" w14:textId="77777777" w:rsidR="00AA01A9" w:rsidRPr="00644162" w:rsidRDefault="00AA01A9" w:rsidP="00AA01A9">
      <w:pPr>
        <w:autoSpaceDE w:val="0"/>
        <w:autoSpaceDN w:val="0"/>
        <w:adjustRightInd w:val="0"/>
        <w:spacing w:after="0" w:line="240" w:lineRule="auto"/>
        <w:rPr>
          <w:rFonts w:ascii="Arial" w:hAnsi="Arial" w:cs="Arial"/>
        </w:rPr>
      </w:pPr>
    </w:p>
    <w:p w14:paraId="4BB05ED6"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The alarm will be inspected daily by staff to ensure it is showing a healthy supply (green light on panel).</w:t>
      </w:r>
    </w:p>
    <w:p w14:paraId="4BB05ED7" w14:textId="77777777" w:rsidR="00AA01A9" w:rsidRPr="00644162" w:rsidRDefault="00AA01A9" w:rsidP="00AA01A9">
      <w:pPr>
        <w:autoSpaceDE w:val="0"/>
        <w:autoSpaceDN w:val="0"/>
        <w:adjustRightInd w:val="0"/>
        <w:spacing w:after="0" w:line="240" w:lineRule="auto"/>
        <w:rPr>
          <w:rFonts w:ascii="Arial" w:hAnsi="Arial" w:cs="Arial"/>
        </w:rPr>
      </w:pPr>
    </w:p>
    <w:p w14:paraId="4BB05ED8" w14:textId="7E17276E"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 xml:space="preserve">The call points will be tested weekly by using a test key to operate a different call point each week on a rolling program. Records of the tests will be maintained on site for inspection by </w:t>
      </w:r>
      <w:r w:rsidR="003E7650">
        <w:rPr>
          <w:rFonts w:ascii="Arial" w:hAnsi="Arial" w:cs="Arial"/>
        </w:rPr>
        <w:t>Organisation</w:t>
      </w:r>
      <w:r w:rsidR="00C856B5">
        <w:rPr>
          <w:rFonts w:ascii="Arial" w:hAnsi="Arial" w:cs="Arial"/>
        </w:rPr>
        <w:t xml:space="preserve"> </w:t>
      </w:r>
      <w:r w:rsidRPr="00644162">
        <w:rPr>
          <w:rFonts w:ascii="Arial" w:hAnsi="Arial" w:cs="Arial"/>
        </w:rPr>
        <w:t>personnel, fire risk assessors and enforcement officers.</w:t>
      </w:r>
    </w:p>
    <w:p w14:paraId="4BB05ED9" w14:textId="77777777" w:rsidR="00AA01A9" w:rsidRPr="00644162" w:rsidRDefault="00AA01A9" w:rsidP="00AA01A9">
      <w:pPr>
        <w:autoSpaceDE w:val="0"/>
        <w:autoSpaceDN w:val="0"/>
        <w:adjustRightInd w:val="0"/>
        <w:spacing w:after="0" w:line="240" w:lineRule="auto"/>
        <w:rPr>
          <w:rFonts w:ascii="Arial" w:hAnsi="Arial" w:cs="Arial"/>
        </w:rPr>
      </w:pPr>
    </w:p>
    <w:p w14:paraId="4BB05EDA"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The smoke alarm and detection panel will be tested annually by an accredited alarm systems company.</w:t>
      </w:r>
    </w:p>
    <w:p w14:paraId="4BB05EDB" w14:textId="77777777" w:rsidR="00AA01A9" w:rsidRPr="00644162" w:rsidRDefault="00AA01A9" w:rsidP="00AA01A9">
      <w:pPr>
        <w:autoSpaceDE w:val="0"/>
        <w:autoSpaceDN w:val="0"/>
        <w:adjustRightInd w:val="0"/>
        <w:spacing w:after="0" w:line="240" w:lineRule="auto"/>
        <w:rPr>
          <w:rFonts w:ascii="Arial" w:hAnsi="Arial" w:cs="Arial"/>
          <w:b/>
          <w:bCs/>
          <w:i/>
          <w:iCs/>
        </w:rPr>
      </w:pPr>
    </w:p>
    <w:p w14:paraId="4BB05EDC" w14:textId="77777777" w:rsidR="00AA01A9" w:rsidRPr="00644162" w:rsidRDefault="00AA01A9" w:rsidP="00AA01A9">
      <w:pPr>
        <w:autoSpaceDE w:val="0"/>
        <w:autoSpaceDN w:val="0"/>
        <w:adjustRightInd w:val="0"/>
        <w:spacing w:after="0" w:line="240" w:lineRule="auto"/>
        <w:rPr>
          <w:rFonts w:ascii="Arial" w:hAnsi="Arial" w:cs="Arial"/>
          <w:b/>
          <w:bCs/>
          <w:i/>
          <w:iCs/>
        </w:rPr>
      </w:pPr>
      <w:r w:rsidRPr="00644162">
        <w:rPr>
          <w:rFonts w:ascii="Arial" w:hAnsi="Arial" w:cs="Arial"/>
          <w:b/>
          <w:bCs/>
          <w:i/>
          <w:iCs/>
        </w:rPr>
        <w:t>Electrical and Portable Electrical Equipment</w:t>
      </w:r>
    </w:p>
    <w:p w14:paraId="4BB05EDD" w14:textId="6DA1B0D2" w:rsidR="00AA01A9" w:rsidRPr="00644162" w:rsidRDefault="00AA01A9" w:rsidP="00AA01A9">
      <w:pPr>
        <w:autoSpaceDE w:val="0"/>
        <w:autoSpaceDN w:val="0"/>
        <w:adjustRightInd w:val="0"/>
        <w:spacing w:after="0" w:line="240" w:lineRule="auto"/>
        <w:rPr>
          <w:rFonts w:ascii="Helvetica" w:hAnsi="Helvetica" w:cs="Helvetica"/>
        </w:rPr>
      </w:pPr>
      <w:r w:rsidRPr="00644162">
        <w:rPr>
          <w:rFonts w:ascii="Arial" w:hAnsi="Arial" w:cs="Arial"/>
        </w:rPr>
        <w:t xml:space="preserve">The portable electrical equipment within the building work areas will be tested annually to ensure it is fit for purpose and in a safe condition. The </w:t>
      </w:r>
      <w:r w:rsidR="003B79E5">
        <w:rPr>
          <w:rFonts w:ascii="Arial" w:hAnsi="Arial" w:cs="Arial"/>
        </w:rPr>
        <w:t>Centre Manager</w:t>
      </w:r>
      <w:r w:rsidR="003E7650">
        <w:rPr>
          <w:rFonts w:ascii="Arial" w:hAnsi="Arial" w:cs="Arial"/>
        </w:rPr>
        <w:t xml:space="preserve"> </w:t>
      </w:r>
      <w:r w:rsidRPr="00644162">
        <w:rPr>
          <w:rFonts w:ascii="Arial" w:hAnsi="Arial" w:cs="Arial"/>
        </w:rPr>
        <w:t>will have equipment tested in accordance with HSE guidance. Records of tests will be held to be able to show due diligence.</w:t>
      </w:r>
      <w:r w:rsidRPr="00644162">
        <w:rPr>
          <w:rFonts w:ascii="Helvetica" w:hAnsi="Helvetica" w:cs="Helvetica"/>
        </w:rPr>
        <w:t xml:space="preserve"> </w:t>
      </w:r>
    </w:p>
    <w:p w14:paraId="4BB05EDE" w14:textId="31D779EA" w:rsidR="00AA01A9" w:rsidRPr="00644162" w:rsidRDefault="00152F2C" w:rsidP="00AA01A9">
      <w:pPr>
        <w:autoSpaceDE w:val="0"/>
        <w:autoSpaceDN w:val="0"/>
        <w:adjustRightInd w:val="0"/>
        <w:spacing w:after="0" w:line="240" w:lineRule="auto"/>
        <w:rPr>
          <w:rFonts w:ascii="Arial" w:hAnsi="Arial" w:cs="Arial"/>
        </w:rPr>
      </w:pPr>
      <w:r>
        <w:rPr>
          <w:rFonts w:ascii="Arial" w:hAnsi="Arial" w:cs="Arial"/>
        </w:rPr>
        <w:t xml:space="preserve">Hall hirers/users, rental </w:t>
      </w:r>
      <w:r w:rsidR="00AA01A9" w:rsidRPr="00644162">
        <w:rPr>
          <w:rFonts w:ascii="Arial" w:hAnsi="Arial" w:cs="Arial"/>
        </w:rPr>
        <w:t>must provide certification (PAT) as appropriate for equipment brought into the building</w:t>
      </w:r>
    </w:p>
    <w:p w14:paraId="4BB05EDF"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The electrical installation for the building will be tested in accordance with regulations every 5 years (insulation)</w:t>
      </w:r>
    </w:p>
    <w:p w14:paraId="4BB05EE0"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Emergency lighting/exit signs will be tested on a monthly basis</w:t>
      </w:r>
    </w:p>
    <w:p w14:paraId="4BB05EE1" w14:textId="77777777" w:rsidR="00AA01A9" w:rsidRPr="00644162" w:rsidRDefault="00AA01A9" w:rsidP="00AA01A9">
      <w:pPr>
        <w:autoSpaceDE w:val="0"/>
        <w:autoSpaceDN w:val="0"/>
        <w:adjustRightInd w:val="0"/>
        <w:spacing w:after="0" w:line="240" w:lineRule="auto"/>
        <w:rPr>
          <w:rFonts w:ascii="Arial" w:hAnsi="Arial" w:cs="Arial"/>
          <w:b/>
          <w:bCs/>
          <w:i/>
          <w:iCs/>
        </w:rPr>
      </w:pPr>
    </w:p>
    <w:p w14:paraId="4BB05EE2" w14:textId="77777777" w:rsidR="00AA01A9" w:rsidRPr="00644162" w:rsidRDefault="00AA01A9" w:rsidP="00AA01A9">
      <w:pPr>
        <w:autoSpaceDE w:val="0"/>
        <w:autoSpaceDN w:val="0"/>
        <w:adjustRightInd w:val="0"/>
        <w:spacing w:after="0" w:line="240" w:lineRule="auto"/>
        <w:rPr>
          <w:rFonts w:ascii="Arial" w:hAnsi="Arial" w:cs="Arial"/>
          <w:b/>
          <w:bCs/>
          <w:i/>
          <w:iCs/>
        </w:rPr>
      </w:pPr>
      <w:r w:rsidRPr="00644162">
        <w:rPr>
          <w:rFonts w:ascii="Arial" w:hAnsi="Arial" w:cs="Arial"/>
          <w:b/>
          <w:bCs/>
          <w:i/>
          <w:iCs/>
        </w:rPr>
        <w:t>Portable Fire Fighting Equipment</w:t>
      </w:r>
    </w:p>
    <w:p w14:paraId="4BB05EE3" w14:textId="3C3376CA"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The portable fire fighting equipment will be inspected to ensure the equipment appears in good condition, all extinguisher</w:t>
      </w:r>
      <w:r w:rsidR="00152F2C">
        <w:rPr>
          <w:rFonts w:ascii="Arial" w:hAnsi="Arial" w:cs="Arial"/>
        </w:rPr>
        <w:t xml:space="preserve">s have a safety pin and plastic tag fitted, the colour of tag will refer to the year of inspection </w:t>
      </w:r>
      <w:r w:rsidRPr="00644162">
        <w:rPr>
          <w:rFonts w:ascii="Arial" w:hAnsi="Arial" w:cs="Arial"/>
        </w:rPr>
        <w:t>and all equipment is in its appropriate position.</w:t>
      </w:r>
    </w:p>
    <w:p w14:paraId="4BB05EE4" w14:textId="20039C15"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 xml:space="preserve">The equipment will be serviced annually by a firm of competent engineers in accordance with the </w:t>
      </w:r>
      <w:r w:rsidR="00F204EF" w:rsidRPr="00644162">
        <w:rPr>
          <w:rFonts w:ascii="Arial" w:hAnsi="Arial" w:cs="Arial"/>
        </w:rPr>
        <w:t>manufacture’s</w:t>
      </w:r>
      <w:r w:rsidRPr="00644162">
        <w:rPr>
          <w:rFonts w:ascii="Arial" w:hAnsi="Arial" w:cs="Arial"/>
        </w:rPr>
        <w:t xml:space="preserve"> instructions and the BS 5306</w:t>
      </w:r>
      <w:r w:rsidR="00F40187">
        <w:rPr>
          <w:rFonts w:ascii="Arial" w:hAnsi="Arial" w:cs="Arial"/>
        </w:rPr>
        <w:t>-</w:t>
      </w:r>
      <w:r w:rsidRPr="00644162">
        <w:rPr>
          <w:rFonts w:ascii="Arial" w:hAnsi="Arial" w:cs="Arial"/>
        </w:rPr>
        <w:t>3</w:t>
      </w:r>
      <w:r w:rsidR="00F40187">
        <w:rPr>
          <w:rFonts w:ascii="Arial" w:hAnsi="Arial" w:cs="Arial"/>
        </w:rPr>
        <w:t xml:space="preserve"> 2017</w:t>
      </w:r>
      <w:r w:rsidRPr="00644162">
        <w:rPr>
          <w:rFonts w:ascii="Arial" w:hAnsi="Arial" w:cs="Arial"/>
        </w:rPr>
        <w:t>.</w:t>
      </w:r>
      <w:r w:rsidR="00F40187" w:rsidRPr="00F40187">
        <w:rPr>
          <w:color w:val="1F497D"/>
        </w:rPr>
        <w:t xml:space="preserve"> </w:t>
      </w:r>
    </w:p>
    <w:p w14:paraId="4BB05EE5" w14:textId="77777777" w:rsidR="00AA01A9" w:rsidRPr="00644162" w:rsidRDefault="00AA01A9" w:rsidP="00AA01A9">
      <w:pPr>
        <w:autoSpaceDE w:val="0"/>
        <w:autoSpaceDN w:val="0"/>
        <w:adjustRightInd w:val="0"/>
        <w:spacing w:after="0" w:line="240" w:lineRule="auto"/>
        <w:rPr>
          <w:rFonts w:ascii="Arial" w:hAnsi="Arial" w:cs="Arial"/>
          <w:b/>
          <w:bCs/>
          <w:i/>
          <w:iCs/>
        </w:rPr>
      </w:pPr>
    </w:p>
    <w:p w14:paraId="4BB05EE6" w14:textId="77777777" w:rsidR="00AA01A9" w:rsidRPr="00644162" w:rsidRDefault="00AA01A9" w:rsidP="00AA01A9">
      <w:pPr>
        <w:autoSpaceDE w:val="0"/>
        <w:autoSpaceDN w:val="0"/>
        <w:adjustRightInd w:val="0"/>
        <w:spacing w:after="0" w:line="240" w:lineRule="auto"/>
        <w:rPr>
          <w:rFonts w:ascii="Arial" w:hAnsi="Arial" w:cs="Arial"/>
          <w:b/>
          <w:bCs/>
          <w:i/>
          <w:iCs/>
        </w:rPr>
      </w:pPr>
      <w:r w:rsidRPr="00644162">
        <w:rPr>
          <w:rFonts w:ascii="Arial" w:hAnsi="Arial" w:cs="Arial"/>
          <w:b/>
          <w:bCs/>
          <w:i/>
          <w:iCs/>
        </w:rPr>
        <w:t>Means of Escape</w:t>
      </w:r>
    </w:p>
    <w:p w14:paraId="4BB05EE8" w14:textId="07B5B534"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The designated on-site staff will check daily that all corridors and stairs are kept clear of obstructions and combustible material.</w:t>
      </w:r>
      <w:r w:rsidR="00152F2C">
        <w:rPr>
          <w:rFonts w:ascii="Arial" w:hAnsi="Arial" w:cs="Arial"/>
        </w:rPr>
        <w:t xml:space="preserve"> Weekly the fire exit doors will be checked for operation.</w:t>
      </w:r>
    </w:p>
    <w:p w14:paraId="4BB05EE9" w14:textId="77777777" w:rsidR="00AA01A9" w:rsidRPr="00644162" w:rsidRDefault="00AA01A9" w:rsidP="00AA01A9">
      <w:pPr>
        <w:autoSpaceDE w:val="0"/>
        <w:autoSpaceDN w:val="0"/>
        <w:adjustRightInd w:val="0"/>
        <w:spacing w:after="0" w:line="240" w:lineRule="auto"/>
        <w:rPr>
          <w:rFonts w:ascii="Arial" w:hAnsi="Arial" w:cs="Arial"/>
          <w:b/>
          <w:bCs/>
          <w:i/>
          <w:iCs/>
        </w:rPr>
      </w:pPr>
    </w:p>
    <w:p w14:paraId="4BB05EEA" w14:textId="77777777" w:rsidR="00AA01A9" w:rsidRPr="00644162" w:rsidRDefault="00AA01A9" w:rsidP="00AA01A9">
      <w:pPr>
        <w:autoSpaceDE w:val="0"/>
        <w:autoSpaceDN w:val="0"/>
        <w:adjustRightInd w:val="0"/>
        <w:spacing w:after="0" w:line="240" w:lineRule="auto"/>
        <w:rPr>
          <w:rFonts w:ascii="Arial" w:hAnsi="Arial" w:cs="Arial"/>
          <w:b/>
          <w:bCs/>
          <w:i/>
          <w:iCs/>
        </w:rPr>
      </w:pPr>
      <w:r w:rsidRPr="00644162">
        <w:rPr>
          <w:rFonts w:ascii="Arial" w:hAnsi="Arial" w:cs="Arial"/>
          <w:b/>
          <w:bCs/>
          <w:i/>
          <w:iCs/>
        </w:rPr>
        <w:t>Records of Testing &amp; Maintenance</w:t>
      </w:r>
    </w:p>
    <w:p w14:paraId="4BB05EEB"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Management to ensure accurate and true records associated with testing and maintenance of fire safety measures as well as staff training and evacuation drills.</w:t>
      </w:r>
    </w:p>
    <w:p w14:paraId="4BB05EEC" w14:textId="77777777" w:rsidR="00AA01A9" w:rsidRPr="00644162" w:rsidRDefault="00AA01A9" w:rsidP="00AA01A9">
      <w:pPr>
        <w:autoSpaceDE w:val="0"/>
        <w:autoSpaceDN w:val="0"/>
        <w:adjustRightInd w:val="0"/>
        <w:spacing w:after="0" w:line="240" w:lineRule="auto"/>
        <w:rPr>
          <w:rFonts w:ascii="Arial" w:hAnsi="Arial" w:cs="Arial"/>
        </w:rPr>
      </w:pPr>
    </w:p>
    <w:p w14:paraId="4BB05EEE" w14:textId="58841AED"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Records must be kept on site and except for staff training in a single file with the</w:t>
      </w:r>
      <w:r w:rsidR="00EF2A28">
        <w:rPr>
          <w:rFonts w:ascii="Arial" w:hAnsi="Arial" w:cs="Arial"/>
        </w:rPr>
        <w:t xml:space="preserve"> </w:t>
      </w:r>
      <w:r w:rsidRPr="00644162">
        <w:rPr>
          <w:rFonts w:ascii="Arial" w:hAnsi="Arial" w:cs="Arial"/>
        </w:rPr>
        <w:t>following information:</w:t>
      </w:r>
    </w:p>
    <w:p w14:paraId="4BB05EEF" w14:textId="77777777" w:rsidR="00AA01A9" w:rsidRPr="00644162" w:rsidRDefault="00AA01A9" w:rsidP="00AA01A9">
      <w:pPr>
        <w:autoSpaceDE w:val="0"/>
        <w:autoSpaceDN w:val="0"/>
        <w:adjustRightInd w:val="0"/>
        <w:spacing w:after="0" w:line="240" w:lineRule="auto"/>
        <w:rPr>
          <w:rFonts w:ascii="Arial" w:hAnsi="Arial" w:cs="Arial"/>
        </w:rPr>
      </w:pPr>
    </w:p>
    <w:p w14:paraId="4BB05EF0"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Date of test</w:t>
      </w:r>
    </w:p>
    <w:p w14:paraId="4BB05EF1"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Item tested</w:t>
      </w:r>
    </w:p>
    <w:p w14:paraId="4BB05EF2"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Result of test</w:t>
      </w:r>
    </w:p>
    <w:p w14:paraId="4BB05EF3"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Action taken</w:t>
      </w:r>
    </w:p>
    <w:p w14:paraId="4BB05EF4"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Person completing test</w:t>
      </w:r>
    </w:p>
    <w:p w14:paraId="4BB05EF5" w14:textId="77777777" w:rsidR="00AA01A9" w:rsidRPr="00644162" w:rsidRDefault="00AA01A9" w:rsidP="00AA01A9">
      <w:pPr>
        <w:autoSpaceDE w:val="0"/>
        <w:autoSpaceDN w:val="0"/>
        <w:adjustRightInd w:val="0"/>
        <w:spacing w:after="0" w:line="240" w:lineRule="auto"/>
        <w:rPr>
          <w:rFonts w:ascii="Arial" w:hAnsi="Arial" w:cs="Arial"/>
        </w:rPr>
      </w:pPr>
    </w:p>
    <w:p w14:paraId="4BB05EF6"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In the case of staff training records they should be retained on site for the period the employee is working on site. The records should be kept confidential but may be shown to enforcing authorities for the purpose of showing due diligence to legislation.</w:t>
      </w:r>
    </w:p>
    <w:p w14:paraId="4BB05EF8" w14:textId="77777777" w:rsidR="00AA01A9" w:rsidRPr="00644162" w:rsidRDefault="00AA01A9" w:rsidP="00AA01A9">
      <w:pPr>
        <w:autoSpaceDE w:val="0"/>
        <w:autoSpaceDN w:val="0"/>
        <w:adjustRightInd w:val="0"/>
        <w:spacing w:after="0" w:line="240" w:lineRule="auto"/>
        <w:rPr>
          <w:rFonts w:ascii="Arial" w:hAnsi="Arial" w:cs="Arial"/>
          <w:b/>
          <w:bCs/>
        </w:rPr>
      </w:pPr>
    </w:p>
    <w:p w14:paraId="4BB05EF9" w14:textId="77777777" w:rsidR="00AA01A9" w:rsidRPr="00644162" w:rsidRDefault="00AA01A9" w:rsidP="00AA01A9">
      <w:pPr>
        <w:autoSpaceDE w:val="0"/>
        <w:autoSpaceDN w:val="0"/>
        <w:adjustRightInd w:val="0"/>
        <w:spacing w:after="0" w:line="240" w:lineRule="auto"/>
        <w:rPr>
          <w:rFonts w:ascii="Arial" w:hAnsi="Arial" w:cs="Arial"/>
          <w:b/>
          <w:bCs/>
        </w:rPr>
      </w:pPr>
      <w:r w:rsidRPr="00644162">
        <w:rPr>
          <w:rFonts w:ascii="Arial" w:hAnsi="Arial" w:cs="Arial"/>
          <w:b/>
          <w:bCs/>
        </w:rPr>
        <w:t>Staff Training</w:t>
      </w:r>
    </w:p>
    <w:p w14:paraId="4BB05EFA"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All staff will be given induction training when employed; this will take place on their first day of employment and will encompass:</w:t>
      </w:r>
    </w:p>
    <w:p w14:paraId="4BB05EFB" w14:textId="77777777" w:rsidR="00AA01A9" w:rsidRPr="00644162" w:rsidRDefault="00AA01A9" w:rsidP="00AA01A9">
      <w:pPr>
        <w:autoSpaceDE w:val="0"/>
        <w:autoSpaceDN w:val="0"/>
        <w:adjustRightInd w:val="0"/>
        <w:spacing w:after="0" w:line="240" w:lineRule="auto"/>
        <w:rPr>
          <w:rFonts w:ascii="Arial" w:hAnsi="Arial" w:cs="Arial"/>
        </w:rPr>
      </w:pPr>
    </w:p>
    <w:p w14:paraId="4BB05EFC"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Action to take on discovering a fire or hearing the alarm</w:t>
      </w:r>
    </w:p>
    <w:p w14:paraId="4BB05EFD"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Use of fire fighting equipment</w:t>
      </w:r>
    </w:p>
    <w:p w14:paraId="4BB05EFE"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Location of exits</w:t>
      </w:r>
    </w:p>
    <w:p w14:paraId="4BB05EFF"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Assembly points</w:t>
      </w:r>
    </w:p>
    <w:p w14:paraId="4BB05F00" w14:textId="77777777" w:rsidR="00AA01A9" w:rsidRPr="00644162" w:rsidRDefault="00AA01A9" w:rsidP="00AA01A9">
      <w:pPr>
        <w:autoSpaceDE w:val="0"/>
        <w:autoSpaceDN w:val="0"/>
        <w:adjustRightInd w:val="0"/>
        <w:spacing w:after="0" w:line="240" w:lineRule="auto"/>
        <w:rPr>
          <w:rFonts w:ascii="Arial" w:hAnsi="Arial" w:cs="Arial"/>
        </w:rPr>
      </w:pPr>
    </w:p>
    <w:p w14:paraId="4BB05F01" w14:textId="10FAD7B9"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 xml:space="preserve">Where necessary, nominated key staff will receive additional annual training providing detailed knowledge on the installed fire </w:t>
      </w:r>
      <w:r w:rsidR="00C856B5">
        <w:rPr>
          <w:rFonts w:ascii="Arial" w:hAnsi="Arial" w:cs="Arial"/>
        </w:rPr>
        <w:t>safety measures and use of fire</w:t>
      </w:r>
      <w:r w:rsidRPr="00644162">
        <w:rPr>
          <w:rFonts w:ascii="Arial" w:hAnsi="Arial" w:cs="Arial"/>
        </w:rPr>
        <w:t>fighting equipment.</w:t>
      </w:r>
    </w:p>
    <w:p w14:paraId="4BB05F02" w14:textId="77777777" w:rsidR="00AA01A9" w:rsidRPr="00644162" w:rsidRDefault="00AA01A9" w:rsidP="00AA01A9">
      <w:pPr>
        <w:autoSpaceDE w:val="0"/>
        <w:autoSpaceDN w:val="0"/>
        <w:adjustRightInd w:val="0"/>
        <w:spacing w:after="0" w:line="240" w:lineRule="auto"/>
        <w:rPr>
          <w:rFonts w:ascii="Arial" w:hAnsi="Arial" w:cs="Arial"/>
        </w:rPr>
      </w:pPr>
    </w:p>
    <w:p w14:paraId="4BB05F03"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Staff will sign the Instruction and Training record to show they have completed the training.</w:t>
      </w:r>
    </w:p>
    <w:p w14:paraId="4BB05F04" w14:textId="77777777" w:rsidR="00AA01A9" w:rsidRPr="00644162" w:rsidRDefault="00AA01A9" w:rsidP="00AA01A9">
      <w:pPr>
        <w:autoSpaceDE w:val="0"/>
        <w:autoSpaceDN w:val="0"/>
        <w:adjustRightInd w:val="0"/>
        <w:spacing w:after="0" w:line="240" w:lineRule="auto"/>
        <w:rPr>
          <w:rFonts w:ascii="Arial" w:hAnsi="Arial" w:cs="Arial"/>
        </w:rPr>
      </w:pPr>
    </w:p>
    <w:p w14:paraId="4BB05F05"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Continuation training should be completed annually. All staff are to sign the Instruction and Training record to show they have completed the training.</w:t>
      </w:r>
    </w:p>
    <w:p w14:paraId="4BB05F06" w14:textId="77777777" w:rsidR="00AA01A9" w:rsidRPr="00644162" w:rsidRDefault="00AA01A9" w:rsidP="00AA01A9">
      <w:pPr>
        <w:autoSpaceDE w:val="0"/>
        <w:autoSpaceDN w:val="0"/>
        <w:adjustRightInd w:val="0"/>
        <w:spacing w:after="0" w:line="240" w:lineRule="auto"/>
        <w:rPr>
          <w:rFonts w:ascii="Arial" w:hAnsi="Arial" w:cs="Arial"/>
          <w:b/>
          <w:bCs/>
        </w:rPr>
      </w:pPr>
    </w:p>
    <w:p w14:paraId="4BB05F07" w14:textId="77777777" w:rsidR="00AA01A9" w:rsidRPr="00644162" w:rsidRDefault="00AA01A9" w:rsidP="00AA01A9">
      <w:pPr>
        <w:autoSpaceDE w:val="0"/>
        <w:autoSpaceDN w:val="0"/>
        <w:adjustRightInd w:val="0"/>
        <w:spacing w:after="0" w:line="240" w:lineRule="auto"/>
        <w:rPr>
          <w:rFonts w:ascii="Arial" w:hAnsi="Arial" w:cs="Arial"/>
          <w:b/>
          <w:bCs/>
        </w:rPr>
      </w:pPr>
      <w:r w:rsidRPr="00644162">
        <w:rPr>
          <w:rFonts w:ascii="Arial" w:hAnsi="Arial" w:cs="Arial"/>
          <w:b/>
          <w:bCs/>
        </w:rPr>
        <w:t>Evacuation Drills</w:t>
      </w:r>
    </w:p>
    <w:p w14:paraId="4BB05F09" w14:textId="6B2F6C58" w:rsidR="00AA01A9" w:rsidRDefault="00AA01A9" w:rsidP="00AA01A9">
      <w:pPr>
        <w:autoSpaceDE w:val="0"/>
        <w:autoSpaceDN w:val="0"/>
        <w:adjustRightInd w:val="0"/>
        <w:spacing w:after="0" w:line="240" w:lineRule="auto"/>
        <w:rPr>
          <w:rFonts w:ascii="Arial" w:hAnsi="Arial" w:cs="Arial"/>
        </w:rPr>
      </w:pPr>
      <w:r w:rsidRPr="00644162">
        <w:rPr>
          <w:rFonts w:ascii="Arial" w:hAnsi="Arial" w:cs="Arial"/>
        </w:rPr>
        <w:t xml:space="preserve">It is anticipated this will take place whilst there are visitors/users in the </w:t>
      </w:r>
      <w:r w:rsidR="00C856B5">
        <w:rPr>
          <w:rFonts w:ascii="Arial" w:hAnsi="Arial" w:cs="Arial"/>
        </w:rPr>
        <w:t>Organisation</w:t>
      </w:r>
      <w:r w:rsidRPr="00644162">
        <w:rPr>
          <w:rFonts w:ascii="Arial" w:hAnsi="Arial" w:cs="Arial"/>
        </w:rPr>
        <w:t>. The drill should take place at least annually</w:t>
      </w:r>
      <w:r w:rsidR="00152F2C">
        <w:rPr>
          <w:rFonts w:ascii="Arial" w:hAnsi="Arial" w:cs="Arial"/>
        </w:rPr>
        <w:t>, normally 6 monthly</w:t>
      </w:r>
      <w:r w:rsidRPr="00644162">
        <w:rPr>
          <w:rFonts w:ascii="Arial" w:hAnsi="Arial" w:cs="Arial"/>
        </w:rPr>
        <w:t>. All staff should sign the Instruction and Training record to show they</w:t>
      </w:r>
      <w:r w:rsidR="00152F2C">
        <w:rPr>
          <w:rFonts w:ascii="Arial" w:hAnsi="Arial" w:cs="Arial"/>
        </w:rPr>
        <w:t xml:space="preserve"> </w:t>
      </w:r>
      <w:r w:rsidRPr="00644162">
        <w:rPr>
          <w:rFonts w:ascii="Arial" w:hAnsi="Arial" w:cs="Arial"/>
        </w:rPr>
        <w:t>have completed the drill.</w:t>
      </w:r>
    </w:p>
    <w:p w14:paraId="6CC38433" w14:textId="35B956D2" w:rsidR="00152F2C" w:rsidRPr="00644162" w:rsidRDefault="00152F2C" w:rsidP="00AA01A9">
      <w:pPr>
        <w:autoSpaceDE w:val="0"/>
        <w:autoSpaceDN w:val="0"/>
        <w:adjustRightInd w:val="0"/>
        <w:spacing w:after="0" w:line="240" w:lineRule="auto"/>
        <w:rPr>
          <w:rFonts w:ascii="Arial" w:hAnsi="Arial" w:cs="Arial"/>
        </w:rPr>
      </w:pPr>
      <w:r>
        <w:rPr>
          <w:rFonts w:ascii="Arial" w:hAnsi="Arial" w:cs="Arial"/>
        </w:rPr>
        <w:t>Regular hirers and renters will be responsible for carrying out their own evacuation and recording in the fire alarm log book held in the meter cupboard.</w:t>
      </w:r>
    </w:p>
    <w:p w14:paraId="4BB05F0A" w14:textId="77777777" w:rsidR="00AA01A9" w:rsidRPr="00644162" w:rsidRDefault="00AA01A9" w:rsidP="00AA01A9">
      <w:pPr>
        <w:autoSpaceDE w:val="0"/>
        <w:autoSpaceDN w:val="0"/>
        <w:adjustRightInd w:val="0"/>
        <w:spacing w:after="0" w:line="240" w:lineRule="auto"/>
        <w:rPr>
          <w:rFonts w:ascii="Arial" w:hAnsi="Arial" w:cs="Arial"/>
          <w:b/>
          <w:bCs/>
        </w:rPr>
      </w:pPr>
    </w:p>
    <w:p w14:paraId="4BB05F0B" w14:textId="77777777" w:rsidR="00AA01A9" w:rsidRPr="00644162" w:rsidRDefault="00AA01A9" w:rsidP="00AA01A9">
      <w:pPr>
        <w:autoSpaceDE w:val="0"/>
        <w:autoSpaceDN w:val="0"/>
        <w:adjustRightInd w:val="0"/>
        <w:spacing w:after="0" w:line="240" w:lineRule="auto"/>
        <w:rPr>
          <w:rFonts w:ascii="Arial" w:hAnsi="Arial" w:cs="Arial"/>
          <w:b/>
          <w:bCs/>
        </w:rPr>
      </w:pPr>
      <w:r w:rsidRPr="00644162">
        <w:rPr>
          <w:rFonts w:ascii="Arial" w:hAnsi="Arial" w:cs="Arial"/>
          <w:b/>
          <w:bCs/>
        </w:rPr>
        <w:t>Policy on Fire Fighting</w:t>
      </w:r>
    </w:p>
    <w:p w14:paraId="4BB05F0C" w14:textId="7C542644"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Staff who have been trai</w:t>
      </w:r>
      <w:r w:rsidR="00C856B5">
        <w:rPr>
          <w:rFonts w:ascii="Arial" w:hAnsi="Arial" w:cs="Arial"/>
        </w:rPr>
        <w:t>ned in the use of portable fire</w:t>
      </w:r>
      <w:r w:rsidRPr="00644162">
        <w:rPr>
          <w:rFonts w:ascii="Arial" w:hAnsi="Arial" w:cs="Arial"/>
        </w:rPr>
        <w:t>fighting equipment may attempt to fight an uncontrolled fire where they feel confident it can be dealt with safely</w:t>
      </w:r>
      <w:r w:rsidR="00965DE2">
        <w:rPr>
          <w:rFonts w:ascii="Arial" w:hAnsi="Arial" w:cs="Arial"/>
        </w:rPr>
        <w:t>,</w:t>
      </w:r>
      <w:r w:rsidRPr="00644162">
        <w:rPr>
          <w:rFonts w:ascii="Arial" w:hAnsi="Arial" w:cs="Arial"/>
        </w:rPr>
        <w:t xml:space="preserve"> however they must not do this where they would put themselves or others at risk of harm from the fire or its effects.</w:t>
      </w:r>
    </w:p>
    <w:p w14:paraId="4BB05F0D" w14:textId="77777777" w:rsidR="00AA01A9" w:rsidRPr="00644162" w:rsidRDefault="00AA01A9" w:rsidP="00AA01A9">
      <w:pPr>
        <w:autoSpaceDE w:val="0"/>
        <w:autoSpaceDN w:val="0"/>
        <w:adjustRightInd w:val="0"/>
        <w:spacing w:after="0" w:line="240" w:lineRule="auto"/>
        <w:rPr>
          <w:rFonts w:ascii="Arial" w:hAnsi="Arial" w:cs="Arial"/>
        </w:rPr>
      </w:pPr>
    </w:p>
    <w:p w14:paraId="4BB05F0E"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 xml:space="preserve">Visitors/users are actively discouraged from fighting fire unless they have received specific training. </w:t>
      </w:r>
    </w:p>
    <w:p w14:paraId="4BB05F0F" w14:textId="77777777" w:rsidR="00AA01A9" w:rsidRPr="00644162" w:rsidRDefault="00AA01A9" w:rsidP="00AA01A9">
      <w:pPr>
        <w:autoSpaceDE w:val="0"/>
        <w:autoSpaceDN w:val="0"/>
        <w:adjustRightInd w:val="0"/>
        <w:spacing w:after="0" w:line="240" w:lineRule="auto"/>
        <w:rPr>
          <w:rFonts w:ascii="Arial" w:hAnsi="Arial" w:cs="Arial"/>
        </w:rPr>
      </w:pPr>
    </w:p>
    <w:p w14:paraId="4BB05F10" w14:textId="7759D441" w:rsidR="00AA01A9" w:rsidRPr="00644162" w:rsidRDefault="00C856B5" w:rsidP="00AA01A9">
      <w:pPr>
        <w:autoSpaceDE w:val="0"/>
        <w:autoSpaceDN w:val="0"/>
        <w:adjustRightInd w:val="0"/>
        <w:spacing w:after="0" w:line="240" w:lineRule="auto"/>
        <w:rPr>
          <w:rFonts w:ascii="Arial" w:hAnsi="Arial" w:cs="Arial"/>
        </w:rPr>
      </w:pPr>
      <w:r>
        <w:rPr>
          <w:rFonts w:ascii="Arial" w:hAnsi="Arial" w:cs="Arial"/>
        </w:rPr>
        <w:t>Any such fire</w:t>
      </w:r>
      <w:r w:rsidR="00AA01A9" w:rsidRPr="00644162">
        <w:rPr>
          <w:rFonts w:ascii="Arial" w:hAnsi="Arial" w:cs="Arial"/>
        </w:rPr>
        <w:t>fighting is carried out at their own risk.</w:t>
      </w:r>
    </w:p>
    <w:p w14:paraId="4BB05F11" w14:textId="77777777" w:rsidR="00AA01A9" w:rsidRPr="00644162" w:rsidRDefault="00AA01A9" w:rsidP="00AA01A9">
      <w:pPr>
        <w:autoSpaceDE w:val="0"/>
        <w:autoSpaceDN w:val="0"/>
        <w:adjustRightInd w:val="0"/>
        <w:spacing w:after="0" w:line="240" w:lineRule="auto"/>
        <w:rPr>
          <w:rFonts w:ascii="Arial" w:hAnsi="Arial" w:cs="Arial"/>
        </w:rPr>
      </w:pPr>
    </w:p>
    <w:p w14:paraId="4BB05F12" w14:textId="1670AF07" w:rsidR="00AA01A9" w:rsidRPr="00644162" w:rsidRDefault="00C856B5" w:rsidP="00AA01A9">
      <w:pPr>
        <w:autoSpaceDE w:val="0"/>
        <w:autoSpaceDN w:val="0"/>
        <w:adjustRightInd w:val="0"/>
        <w:spacing w:after="0" w:line="240" w:lineRule="auto"/>
        <w:rPr>
          <w:rFonts w:ascii="Arial" w:hAnsi="Arial" w:cs="Arial"/>
        </w:rPr>
      </w:pPr>
      <w:r>
        <w:rPr>
          <w:rFonts w:ascii="Arial" w:hAnsi="Arial" w:cs="Arial"/>
        </w:rPr>
        <w:t>Sufficient fire</w:t>
      </w:r>
      <w:r w:rsidR="00AA01A9" w:rsidRPr="00644162">
        <w:rPr>
          <w:rFonts w:ascii="Arial" w:hAnsi="Arial" w:cs="Arial"/>
        </w:rPr>
        <w:t>fighting equipment will be provided in the premises for the purpose of immediate first aid firefighting. The level of equipment provided will be decided by the fire risk assessment or other competent persons.</w:t>
      </w:r>
      <w:r w:rsidR="00152F2C">
        <w:rPr>
          <w:rFonts w:ascii="Arial" w:hAnsi="Arial" w:cs="Arial"/>
        </w:rPr>
        <w:t xml:space="preserve"> </w:t>
      </w:r>
    </w:p>
    <w:p w14:paraId="4BB05F14" w14:textId="429ED910" w:rsidR="00AA01A9" w:rsidRPr="00152F2C" w:rsidRDefault="00AA01A9" w:rsidP="00AA01A9">
      <w:pPr>
        <w:autoSpaceDE w:val="0"/>
        <w:autoSpaceDN w:val="0"/>
        <w:adjustRightInd w:val="0"/>
        <w:spacing w:after="0" w:line="240" w:lineRule="auto"/>
        <w:rPr>
          <w:rFonts w:ascii="Arial" w:hAnsi="Arial" w:cs="Arial"/>
        </w:rPr>
      </w:pPr>
    </w:p>
    <w:p w14:paraId="4BB05F15" w14:textId="77777777" w:rsidR="00AA01A9" w:rsidRPr="00644162" w:rsidRDefault="00AA01A9" w:rsidP="00AA01A9">
      <w:pPr>
        <w:autoSpaceDE w:val="0"/>
        <w:autoSpaceDN w:val="0"/>
        <w:adjustRightInd w:val="0"/>
        <w:spacing w:after="0" w:line="240" w:lineRule="auto"/>
        <w:rPr>
          <w:rFonts w:ascii="Arial" w:hAnsi="Arial" w:cs="Arial"/>
          <w:b/>
          <w:bCs/>
        </w:rPr>
      </w:pPr>
      <w:r w:rsidRPr="00644162">
        <w:rPr>
          <w:rFonts w:ascii="Arial" w:hAnsi="Arial" w:cs="Arial"/>
          <w:b/>
          <w:bCs/>
        </w:rPr>
        <w:t>Personal Emergency Evacuation Plans (PEEP’s)</w:t>
      </w:r>
    </w:p>
    <w:p w14:paraId="4BB05F16" w14:textId="49E112A0"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 xml:space="preserve">All </w:t>
      </w:r>
      <w:r w:rsidR="00004418">
        <w:rPr>
          <w:rFonts w:ascii="Arial" w:hAnsi="Arial" w:cs="Arial"/>
        </w:rPr>
        <w:t>Organisation</w:t>
      </w:r>
      <w:r w:rsidR="003258AE">
        <w:rPr>
          <w:rFonts w:ascii="Arial" w:hAnsi="Arial" w:cs="Arial"/>
        </w:rPr>
        <w:t xml:space="preserve"> users </w:t>
      </w:r>
      <w:r w:rsidRPr="00644162">
        <w:rPr>
          <w:rFonts w:ascii="Arial" w:hAnsi="Arial" w:cs="Arial"/>
        </w:rPr>
        <w:t>those known to have a disability will have a PEEP completed on them.</w:t>
      </w:r>
    </w:p>
    <w:p w14:paraId="4BB05F17" w14:textId="77777777" w:rsidR="00AA01A9" w:rsidRPr="00644162" w:rsidRDefault="00AA01A9" w:rsidP="00AA01A9">
      <w:pPr>
        <w:autoSpaceDE w:val="0"/>
        <w:autoSpaceDN w:val="0"/>
        <w:adjustRightInd w:val="0"/>
        <w:spacing w:after="0" w:line="240" w:lineRule="auto"/>
        <w:rPr>
          <w:rFonts w:ascii="Arial" w:hAnsi="Arial" w:cs="Arial"/>
        </w:rPr>
      </w:pPr>
    </w:p>
    <w:p w14:paraId="4BB05F18"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The purpose of the PEEP is to ensure the person is provided with a means of being alerted to a fire emergency and a safe means of escape taking into account their disability or illness.</w:t>
      </w:r>
    </w:p>
    <w:p w14:paraId="4BB05F19" w14:textId="77777777" w:rsidR="00AA01A9" w:rsidRPr="00644162" w:rsidRDefault="00AA01A9" w:rsidP="00AA01A9">
      <w:pPr>
        <w:autoSpaceDE w:val="0"/>
        <w:autoSpaceDN w:val="0"/>
        <w:adjustRightInd w:val="0"/>
        <w:spacing w:after="0" w:line="240" w:lineRule="auto"/>
        <w:rPr>
          <w:rFonts w:ascii="Arial" w:hAnsi="Arial" w:cs="Arial"/>
        </w:rPr>
      </w:pPr>
    </w:p>
    <w:p w14:paraId="4BB05F1A" w14:textId="0D8AEFCE"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The PEEP should not disadvantage the employee</w:t>
      </w:r>
      <w:r w:rsidR="003258AE">
        <w:rPr>
          <w:rFonts w:ascii="Arial" w:hAnsi="Arial" w:cs="Arial"/>
        </w:rPr>
        <w:t>/centre user</w:t>
      </w:r>
      <w:r w:rsidRPr="00644162">
        <w:rPr>
          <w:rFonts w:ascii="Arial" w:hAnsi="Arial" w:cs="Arial"/>
        </w:rPr>
        <w:t xml:space="preserve"> in their job role but ultimately the purpose of the PEEP is to en</w:t>
      </w:r>
      <w:r w:rsidR="003258AE">
        <w:rPr>
          <w:rFonts w:ascii="Arial" w:hAnsi="Arial" w:cs="Arial"/>
        </w:rPr>
        <w:t xml:space="preserve">sure the safety of the individual </w:t>
      </w:r>
      <w:r w:rsidRPr="00644162">
        <w:rPr>
          <w:rFonts w:ascii="Arial" w:hAnsi="Arial" w:cs="Arial"/>
        </w:rPr>
        <w:t>and if no reasonable solution can be found to ensuring the safety of the person a restriction in their</w:t>
      </w:r>
      <w:r w:rsidR="003258AE">
        <w:rPr>
          <w:rFonts w:ascii="Arial" w:hAnsi="Arial" w:cs="Arial"/>
        </w:rPr>
        <w:t xml:space="preserve"> </w:t>
      </w:r>
      <w:r w:rsidRPr="00644162">
        <w:rPr>
          <w:rFonts w:ascii="Arial" w:hAnsi="Arial" w:cs="Arial"/>
        </w:rPr>
        <w:t>location within or on the premises may have to be considered.</w:t>
      </w:r>
    </w:p>
    <w:p w14:paraId="4BB05F1B" w14:textId="77777777" w:rsidR="00AA01A9" w:rsidRPr="00644162" w:rsidRDefault="00AA01A9" w:rsidP="00AA01A9">
      <w:pPr>
        <w:autoSpaceDE w:val="0"/>
        <w:autoSpaceDN w:val="0"/>
        <w:adjustRightInd w:val="0"/>
        <w:spacing w:after="0" w:line="240" w:lineRule="auto"/>
        <w:rPr>
          <w:rFonts w:ascii="Arial" w:hAnsi="Arial" w:cs="Arial"/>
        </w:rPr>
      </w:pPr>
    </w:p>
    <w:p w14:paraId="4BB05F1C"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When completing a PEEP the Manager should speak to the person involved to discuss:</w:t>
      </w:r>
    </w:p>
    <w:p w14:paraId="4BB05F1D" w14:textId="77777777" w:rsidR="00AA01A9" w:rsidRPr="00644162" w:rsidRDefault="00AA01A9" w:rsidP="00AA01A9">
      <w:pPr>
        <w:autoSpaceDE w:val="0"/>
        <w:autoSpaceDN w:val="0"/>
        <w:adjustRightInd w:val="0"/>
        <w:spacing w:after="0" w:line="240" w:lineRule="auto"/>
        <w:rPr>
          <w:rFonts w:ascii="Arial" w:hAnsi="Arial" w:cs="Arial"/>
        </w:rPr>
      </w:pPr>
    </w:p>
    <w:p w14:paraId="4BB05F1E" w14:textId="77777777" w:rsidR="00AA01A9" w:rsidRPr="003258AE" w:rsidRDefault="00AA01A9" w:rsidP="003258AE">
      <w:pPr>
        <w:pStyle w:val="ListParagraph"/>
        <w:numPr>
          <w:ilvl w:val="0"/>
          <w:numId w:val="3"/>
        </w:numPr>
        <w:autoSpaceDE w:val="0"/>
        <w:autoSpaceDN w:val="0"/>
        <w:adjustRightInd w:val="0"/>
        <w:spacing w:after="0" w:line="240" w:lineRule="auto"/>
        <w:rPr>
          <w:rFonts w:ascii="Arial" w:hAnsi="Arial" w:cs="Arial"/>
        </w:rPr>
      </w:pPr>
      <w:r w:rsidRPr="003258AE">
        <w:rPr>
          <w:rFonts w:ascii="Arial" w:hAnsi="Arial" w:cs="Arial"/>
        </w:rPr>
        <w:t>What fire safety issues present problems?</w:t>
      </w:r>
    </w:p>
    <w:p w14:paraId="4BB05F1F" w14:textId="77777777" w:rsidR="00AA01A9" w:rsidRPr="00644162" w:rsidRDefault="00AA01A9" w:rsidP="003258AE">
      <w:pPr>
        <w:autoSpaceDE w:val="0"/>
        <w:autoSpaceDN w:val="0"/>
        <w:adjustRightInd w:val="0"/>
        <w:spacing w:after="0" w:line="240" w:lineRule="auto"/>
        <w:rPr>
          <w:rFonts w:ascii="Arial" w:hAnsi="Arial" w:cs="Arial"/>
        </w:rPr>
      </w:pPr>
    </w:p>
    <w:p w14:paraId="4BB05F20" w14:textId="77777777" w:rsidR="00AA01A9" w:rsidRPr="003258AE" w:rsidRDefault="00AA01A9" w:rsidP="003258AE">
      <w:pPr>
        <w:pStyle w:val="ListParagraph"/>
        <w:numPr>
          <w:ilvl w:val="0"/>
          <w:numId w:val="3"/>
        </w:numPr>
        <w:autoSpaceDE w:val="0"/>
        <w:autoSpaceDN w:val="0"/>
        <w:adjustRightInd w:val="0"/>
        <w:spacing w:after="0" w:line="240" w:lineRule="auto"/>
        <w:rPr>
          <w:rFonts w:ascii="Arial" w:hAnsi="Arial" w:cs="Arial"/>
        </w:rPr>
      </w:pPr>
      <w:r w:rsidRPr="003258AE">
        <w:rPr>
          <w:rFonts w:ascii="Arial" w:hAnsi="Arial" w:cs="Arial"/>
        </w:rPr>
        <w:t>How serious are the problems?</w:t>
      </w:r>
    </w:p>
    <w:p w14:paraId="4BB05F21" w14:textId="77777777" w:rsidR="00AA01A9" w:rsidRPr="00644162" w:rsidRDefault="00AA01A9" w:rsidP="003258AE">
      <w:pPr>
        <w:autoSpaceDE w:val="0"/>
        <w:autoSpaceDN w:val="0"/>
        <w:adjustRightInd w:val="0"/>
        <w:spacing w:after="0" w:line="240" w:lineRule="auto"/>
        <w:rPr>
          <w:rFonts w:ascii="Arial" w:hAnsi="Arial" w:cs="Arial"/>
        </w:rPr>
      </w:pPr>
    </w:p>
    <w:p w14:paraId="4BB05F22" w14:textId="77777777" w:rsidR="00AA01A9" w:rsidRPr="003258AE" w:rsidRDefault="00AA01A9" w:rsidP="003258AE">
      <w:pPr>
        <w:pStyle w:val="ListParagraph"/>
        <w:numPr>
          <w:ilvl w:val="0"/>
          <w:numId w:val="3"/>
        </w:numPr>
        <w:autoSpaceDE w:val="0"/>
        <w:autoSpaceDN w:val="0"/>
        <w:adjustRightInd w:val="0"/>
        <w:spacing w:after="0" w:line="240" w:lineRule="auto"/>
        <w:rPr>
          <w:rFonts w:ascii="Arial" w:hAnsi="Arial" w:cs="Arial"/>
        </w:rPr>
      </w:pPr>
      <w:r w:rsidRPr="003258AE">
        <w:rPr>
          <w:rFonts w:ascii="Arial" w:hAnsi="Arial" w:cs="Arial"/>
        </w:rPr>
        <w:t>How can they be overcome?</w:t>
      </w:r>
    </w:p>
    <w:p w14:paraId="4BB05F23" w14:textId="77777777" w:rsidR="00AA01A9" w:rsidRPr="00644162" w:rsidRDefault="00AA01A9" w:rsidP="00AA01A9">
      <w:pPr>
        <w:autoSpaceDE w:val="0"/>
        <w:autoSpaceDN w:val="0"/>
        <w:adjustRightInd w:val="0"/>
        <w:spacing w:after="0" w:line="240" w:lineRule="auto"/>
        <w:rPr>
          <w:rFonts w:ascii="Arial" w:hAnsi="Arial" w:cs="Arial"/>
        </w:rPr>
      </w:pPr>
    </w:p>
    <w:p w14:paraId="4BB05F24" w14:textId="28CB4AAE"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All PEEP forms will be kept in</w:t>
      </w:r>
      <w:r w:rsidR="003258AE">
        <w:rPr>
          <w:rFonts w:ascii="Arial" w:hAnsi="Arial" w:cs="Arial"/>
        </w:rPr>
        <w:t xml:space="preserve"> the fire folder in the office.</w:t>
      </w:r>
    </w:p>
    <w:p w14:paraId="4BB05F25" w14:textId="77777777" w:rsidR="00AA01A9" w:rsidRPr="00644162" w:rsidRDefault="00AA01A9" w:rsidP="00AA01A9">
      <w:pPr>
        <w:autoSpaceDE w:val="0"/>
        <w:autoSpaceDN w:val="0"/>
        <w:adjustRightInd w:val="0"/>
        <w:spacing w:after="0" w:line="240" w:lineRule="auto"/>
        <w:rPr>
          <w:rFonts w:ascii="Arial" w:hAnsi="Arial" w:cs="Arial"/>
        </w:rPr>
      </w:pPr>
    </w:p>
    <w:p w14:paraId="4BB05F26" w14:textId="55019151"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Where it is recognized a user has a disability that may affect their escape from the building the Responsible Person should consider discussing with them how they can be assisted</w:t>
      </w:r>
      <w:r w:rsidR="003258AE">
        <w:rPr>
          <w:rFonts w:ascii="Arial" w:hAnsi="Arial" w:cs="Arial"/>
        </w:rPr>
        <w:t>.</w:t>
      </w:r>
      <w:r w:rsidRPr="00644162">
        <w:rPr>
          <w:rFonts w:ascii="Arial" w:hAnsi="Arial" w:cs="Arial"/>
        </w:rPr>
        <w:t xml:space="preserve"> </w:t>
      </w:r>
    </w:p>
    <w:p w14:paraId="4BB05F28" w14:textId="66AF3C52" w:rsidR="00AA01A9" w:rsidRPr="00644162" w:rsidRDefault="00AA01A9" w:rsidP="00AA01A9">
      <w:pPr>
        <w:autoSpaceDE w:val="0"/>
        <w:autoSpaceDN w:val="0"/>
        <w:adjustRightInd w:val="0"/>
        <w:spacing w:after="0" w:line="240" w:lineRule="auto"/>
        <w:rPr>
          <w:rFonts w:ascii="Arial" w:hAnsi="Arial" w:cs="Arial"/>
          <w:b/>
          <w:bCs/>
        </w:rPr>
      </w:pPr>
    </w:p>
    <w:p w14:paraId="4BB05F29" w14:textId="77777777" w:rsidR="00AA01A9" w:rsidRPr="00644162" w:rsidRDefault="00AA01A9" w:rsidP="00AA01A9">
      <w:pPr>
        <w:autoSpaceDE w:val="0"/>
        <w:autoSpaceDN w:val="0"/>
        <w:adjustRightInd w:val="0"/>
        <w:spacing w:after="0" w:line="240" w:lineRule="auto"/>
        <w:rPr>
          <w:rFonts w:ascii="Arial" w:hAnsi="Arial" w:cs="Arial"/>
          <w:b/>
          <w:bCs/>
        </w:rPr>
      </w:pPr>
      <w:r w:rsidRPr="00644162">
        <w:rPr>
          <w:rFonts w:ascii="Arial" w:hAnsi="Arial" w:cs="Arial"/>
          <w:b/>
          <w:bCs/>
        </w:rPr>
        <w:t>Contractors on Site</w:t>
      </w:r>
    </w:p>
    <w:p w14:paraId="4BB05F2A"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Any contractors invited to site to carry out authorised repairs must provide onsite management with a method statement stating how the work is to be safely completed. This must include a section on fire safety.</w:t>
      </w:r>
    </w:p>
    <w:p w14:paraId="4BB05F2B" w14:textId="77777777" w:rsidR="00AA01A9" w:rsidRPr="00644162" w:rsidRDefault="00AA01A9" w:rsidP="00AA01A9">
      <w:pPr>
        <w:autoSpaceDE w:val="0"/>
        <w:autoSpaceDN w:val="0"/>
        <w:adjustRightInd w:val="0"/>
        <w:spacing w:after="0" w:line="240" w:lineRule="auto"/>
        <w:rPr>
          <w:rFonts w:ascii="Arial" w:hAnsi="Arial" w:cs="Arial"/>
        </w:rPr>
      </w:pPr>
    </w:p>
    <w:p w14:paraId="4BB05F2C"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 xml:space="preserve">Any contractor invited on site to complete “hot work” (work that could use open flame or heat producing equipment high enough to cause ignition to flammable material) must produce a risk assessment stating </w:t>
      </w:r>
      <w:r w:rsidRPr="00644162">
        <w:rPr>
          <w:rFonts w:ascii="Arial" w:hAnsi="Arial" w:cs="Arial"/>
        </w:rPr>
        <w:lastRenderedPageBreak/>
        <w:t>how the equipment is to be used and what precautions will be put into place to reduce the risk and deal with a fire.</w:t>
      </w:r>
    </w:p>
    <w:p w14:paraId="4BB05F2D" w14:textId="77777777" w:rsidR="00AA01A9" w:rsidRPr="00644162" w:rsidRDefault="00AA01A9" w:rsidP="00AA01A9">
      <w:pPr>
        <w:autoSpaceDE w:val="0"/>
        <w:autoSpaceDN w:val="0"/>
        <w:adjustRightInd w:val="0"/>
        <w:spacing w:after="0" w:line="240" w:lineRule="auto"/>
        <w:rPr>
          <w:rFonts w:ascii="Arial" w:hAnsi="Arial" w:cs="Arial"/>
        </w:rPr>
      </w:pPr>
    </w:p>
    <w:p w14:paraId="4BB05F2E" w14:textId="5B0D6EEB"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All such contra</w:t>
      </w:r>
      <w:r w:rsidR="00C856B5">
        <w:rPr>
          <w:rFonts w:ascii="Arial" w:hAnsi="Arial" w:cs="Arial"/>
        </w:rPr>
        <w:t>ctors must bring their own fire</w:t>
      </w:r>
      <w:r w:rsidRPr="00644162">
        <w:rPr>
          <w:rFonts w:ascii="Arial" w:hAnsi="Arial" w:cs="Arial"/>
        </w:rPr>
        <w:t>fighting equipment onsite suitable for the hazard they are introducing as specified in their risk assessment.</w:t>
      </w:r>
    </w:p>
    <w:p w14:paraId="4BB05F2F" w14:textId="77777777" w:rsidR="00AA01A9" w:rsidRPr="00644162" w:rsidRDefault="00AA01A9" w:rsidP="00AA01A9">
      <w:pPr>
        <w:autoSpaceDE w:val="0"/>
        <w:autoSpaceDN w:val="0"/>
        <w:adjustRightInd w:val="0"/>
        <w:spacing w:after="0" w:line="240" w:lineRule="auto"/>
        <w:rPr>
          <w:rFonts w:ascii="Arial" w:hAnsi="Arial" w:cs="Arial"/>
        </w:rPr>
      </w:pPr>
    </w:p>
    <w:p w14:paraId="4BB05F30" w14:textId="180BF1B5" w:rsidR="00AA01A9" w:rsidRPr="00644162" w:rsidRDefault="00C856B5" w:rsidP="00AA01A9">
      <w:pPr>
        <w:autoSpaceDE w:val="0"/>
        <w:autoSpaceDN w:val="0"/>
        <w:adjustRightInd w:val="0"/>
        <w:spacing w:after="0" w:line="240" w:lineRule="auto"/>
        <w:rPr>
          <w:rFonts w:ascii="Arial" w:hAnsi="Arial" w:cs="Arial"/>
        </w:rPr>
      </w:pPr>
      <w:r>
        <w:rPr>
          <w:rFonts w:ascii="Arial" w:hAnsi="Arial" w:cs="Arial"/>
        </w:rPr>
        <w:t>All such fire</w:t>
      </w:r>
      <w:r w:rsidR="00AA01A9" w:rsidRPr="00644162">
        <w:rPr>
          <w:rFonts w:ascii="Arial" w:hAnsi="Arial" w:cs="Arial"/>
        </w:rPr>
        <w:t xml:space="preserve">fighting equipment must be in service (within one year). When the contractors have set up to work, onsite management must carry out an inspection and satisfy themselves they are working safely and to their risk assessment/method statement. </w:t>
      </w:r>
    </w:p>
    <w:p w14:paraId="4BB05F31" w14:textId="77777777" w:rsidR="00AA01A9" w:rsidRPr="00644162" w:rsidRDefault="00AA01A9" w:rsidP="00AA01A9">
      <w:pPr>
        <w:autoSpaceDE w:val="0"/>
        <w:autoSpaceDN w:val="0"/>
        <w:adjustRightInd w:val="0"/>
        <w:spacing w:after="0" w:line="240" w:lineRule="auto"/>
        <w:rPr>
          <w:rFonts w:ascii="Arial" w:hAnsi="Arial" w:cs="Arial"/>
        </w:rPr>
      </w:pPr>
    </w:p>
    <w:p w14:paraId="4BB05F32" w14:textId="77777777" w:rsidR="00AA01A9" w:rsidRPr="00644162" w:rsidRDefault="00AA01A9" w:rsidP="00AA01A9">
      <w:pPr>
        <w:autoSpaceDE w:val="0"/>
        <w:autoSpaceDN w:val="0"/>
        <w:adjustRightInd w:val="0"/>
        <w:spacing w:after="0" w:line="240" w:lineRule="auto"/>
        <w:rPr>
          <w:rFonts w:ascii="Arial" w:hAnsi="Arial" w:cs="Arial"/>
        </w:rPr>
      </w:pPr>
      <w:r w:rsidRPr="00644162">
        <w:rPr>
          <w:rFonts w:ascii="Arial" w:hAnsi="Arial" w:cs="Arial"/>
        </w:rPr>
        <w:t>Onsite management has the right to stop any contractor from working in or on the premises where they feel there is an unacceptable risk to the contractors, staff and/or visitors.</w:t>
      </w:r>
    </w:p>
    <w:p w14:paraId="1751D931" w14:textId="77777777" w:rsidR="007F1D4A" w:rsidRDefault="007F1D4A">
      <w:pPr>
        <w:rPr>
          <w:rFonts w:ascii="Arial" w:hAnsi="Arial" w:cs="Arial"/>
        </w:rPr>
      </w:pPr>
    </w:p>
    <w:p w14:paraId="4BB05F34" w14:textId="55F79D14" w:rsidR="00AA01A9" w:rsidRPr="00644162" w:rsidRDefault="007F1D4A">
      <w:pPr>
        <w:rPr>
          <w:rFonts w:ascii="Arial" w:hAnsi="Arial" w:cs="Arial"/>
        </w:rPr>
      </w:pPr>
      <w:r>
        <w:rPr>
          <w:rFonts w:ascii="Arial" w:hAnsi="Arial" w:cs="Arial"/>
        </w:rPr>
        <w:t>This policy will be reviewed every 2 years.</w:t>
      </w:r>
    </w:p>
    <w:p w14:paraId="2BC8F122" w14:textId="77777777" w:rsidR="00071218" w:rsidRPr="00AE60B0" w:rsidRDefault="009111C3" w:rsidP="00071218">
      <w:pPr>
        <w:pStyle w:val="NoSpacing"/>
      </w:pPr>
      <w:r w:rsidRPr="7AD7A283">
        <w:rPr>
          <w:rFonts w:ascii="Arial" w:eastAsia="Times New Roman" w:hAnsi="Arial" w:cs="Arial"/>
          <w:lang w:eastAsia="en-GB"/>
        </w:rPr>
        <w:t>Signed on behalf of the Board of Trustees by</w:t>
      </w:r>
      <w:r w:rsidR="00071218" w:rsidRPr="7AD7A283">
        <w:rPr>
          <w:rFonts w:ascii="Arial" w:eastAsia="Times New Roman" w:hAnsi="Arial" w:cs="Arial"/>
          <w:lang w:eastAsia="en-GB"/>
        </w:rPr>
        <w:t xml:space="preserve">  </w:t>
      </w:r>
      <w:r w:rsidR="00071218">
        <w:rPr>
          <w:noProof/>
        </w:rPr>
        <w:drawing>
          <wp:inline distT="0" distB="0" distL="0" distR="0" wp14:anchorId="56D75F58" wp14:editId="38180D27">
            <wp:extent cx="1493520"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1493520" cy="579120"/>
                    </a:xfrm>
                    <a:prstGeom prst="rect">
                      <a:avLst/>
                    </a:prstGeom>
                  </pic:spPr>
                </pic:pic>
              </a:graphicData>
            </a:graphic>
          </wp:inline>
        </w:drawing>
      </w:r>
    </w:p>
    <w:p w14:paraId="45039DD6" w14:textId="4643A2CA" w:rsidR="009111C3" w:rsidRPr="009111C3" w:rsidRDefault="009111C3" w:rsidP="009111C3">
      <w:pPr>
        <w:widowControl w:val="0"/>
        <w:overflowPunct w:val="0"/>
        <w:autoSpaceDE w:val="0"/>
        <w:autoSpaceDN w:val="0"/>
        <w:adjustRightInd w:val="0"/>
        <w:spacing w:after="0" w:line="240" w:lineRule="auto"/>
        <w:textAlignment w:val="baseline"/>
        <w:rPr>
          <w:rFonts w:ascii="Arial" w:eastAsia="Times New Roman" w:hAnsi="Arial" w:cs="Arial"/>
          <w:lang w:val="en-GB" w:eastAsia="en-GB"/>
        </w:rPr>
      </w:pPr>
    </w:p>
    <w:p w14:paraId="433E8EB9" w14:textId="7DE58D96" w:rsidR="009111C3" w:rsidRPr="009111C3" w:rsidRDefault="009111C3" w:rsidP="009111C3">
      <w:pPr>
        <w:widowControl w:val="0"/>
        <w:overflowPunct w:val="0"/>
        <w:autoSpaceDE w:val="0"/>
        <w:autoSpaceDN w:val="0"/>
        <w:adjustRightInd w:val="0"/>
        <w:spacing w:after="0" w:line="240" w:lineRule="auto"/>
        <w:textAlignment w:val="baseline"/>
        <w:rPr>
          <w:rFonts w:ascii="Arial" w:eastAsia="Times New Roman" w:hAnsi="Arial" w:cs="Arial"/>
          <w:lang w:val="en-GB" w:eastAsia="en-GB"/>
        </w:rPr>
      </w:pPr>
      <w:r w:rsidRPr="009111C3">
        <w:rPr>
          <w:rFonts w:ascii="Arial" w:eastAsia="Times New Roman" w:hAnsi="Arial" w:cs="Arial"/>
          <w:lang w:val="en-GB" w:eastAsia="en-GB"/>
        </w:rPr>
        <w:t>Name</w:t>
      </w:r>
      <w:r w:rsidR="00071218">
        <w:rPr>
          <w:rFonts w:ascii="Arial" w:eastAsia="Times New Roman" w:hAnsi="Arial" w:cs="Arial"/>
          <w:lang w:val="en-GB" w:eastAsia="en-GB"/>
        </w:rPr>
        <w:t>: Sue Halfyard</w:t>
      </w:r>
    </w:p>
    <w:p w14:paraId="51F61710" w14:textId="77777777" w:rsidR="009111C3" w:rsidRPr="009111C3" w:rsidRDefault="009111C3" w:rsidP="009111C3">
      <w:pPr>
        <w:widowControl w:val="0"/>
        <w:overflowPunct w:val="0"/>
        <w:autoSpaceDE w:val="0"/>
        <w:autoSpaceDN w:val="0"/>
        <w:adjustRightInd w:val="0"/>
        <w:spacing w:after="0" w:line="240" w:lineRule="auto"/>
        <w:textAlignment w:val="baseline"/>
        <w:rPr>
          <w:rFonts w:ascii="Arial" w:eastAsia="Times New Roman" w:hAnsi="Arial" w:cs="Arial"/>
          <w:lang w:val="en-GB" w:eastAsia="en-GB"/>
        </w:rPr>
      </w:pPr>
    </w:p>
    <w:p w14:paraId="4BB05F37" w14:textId="03BB5D91" w:rsidR="00AA01A9" w:rsidRPr="00644162" w:rsidRDefault="009111C3" w:rsidP="00E427AF">
      <w:pPr>
        <w:widowControl w:val="0"/>
        <w:overflowPunct w:val="0"/>
        <w:autoSpaceDE w:val="0"/>
        <w:autoSpaceDN w:val="0"/>
        <w:adjustRightInd w:val="0"/>
        <w:spacing w:after="0" w:line="240" w:lineRule="auto"/>
        <w:textAlignment w:val="baseline"/>
        <w:rPr>
          <w:rFonts w:ascii="Arial" w:hAnsi="Arial" w:cs="Arial"/>
        </w:rPr>
      </w:pPr>
      <w:r w:rsidRPr="009111C3">
        <w:rPr>
          <w:rFonts w:ascii="Arial" w:eastAsia="Times New Roman" w:hAnsi="Arial" w:cs="Arial"/>
          <w:lang w:val="en-GB" w:eastAsia="en-GB"/>
        </w:rPr>
        <w:t>Date:</w:t>
      </w:r>
      <w:r w:rsidR="00071218">
        <w:rPr>
          <w:rFonts w:ascii="Arial" w:eastAsia="Times New Roman" w:hAnsi="Arial" w:cs="Arial"/>
          <w:lang w:val="en-GB" w:eastAsia="en-GB"/>
        </w:rPr>
        <w:t xml:space="preserve"> </w:t>
      </w:r>
      <w:r w:rsidR="0012189D">
        <w:rPr>
          <w:rFonts w:ascii="Arial" w:eastAsia="Times New Roman" w:hAnsi="Arial" w:cs="Arial"/>
          <w:lang w:val="en-GB" w:eastAsia="en-GB"/>
        </w:rPr>
        <w:t>10 October 2022</w:t>
      </w:r>
      <w:r w:rsidRPr="009111C3">
        <w:rPr>
          <w:rFonts w:ascii="Arial" w:eastAsia="Times New Roman" w:hAnsi="Arial" w:cs="Arial"/>
          <w:lang w:val="en-GB" w:eastAsia="en-GB"/>
        </w:rPr>
        <w:t xml:space="preserve"> </w:t>
      </w:r>
    </w:p>
    <w:sectPr w:rsidR="00AA01A9" w:rsidRPr="00644162" w:rsidSect="00644162">
      <w:footerReference w:type="default" r:id="rId12"/>
      <w:pgSz w:w="11906" w:h="16838"/>
      <w:pgMar w:top="720" w:right="720" w:bottom="720" w:left="720"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FFA1E" w14:textId="77777777" w:rsidR="00FF2C49" w:rsidRDefault="00FF2C49" w:rsidP="00650A9F">
      <w:pPr>
        <w:spacing w:after="0" w:line="240" w:lineRule="auto"/>
      </w:pPr>
      <w:r>
        <w:separator/>
      </w:r>
    </w:p>
  </w:endnote>
  <w:endnote w:type="continuationSeparator" w:id="0">
    <w:p w14:paraId="06DDA071" w14:textId="77777777" w:rsidR="00FF2C49" w:rsidRDefault="00FF2C49" w:rsidP="0065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563361"/>
      <w:docPartObj>
        <w:docPartGallery w:val="Page Numbers (Bottom of Page)"/>
        <w:docPartUnique/>
      </w:docPartObj>
    </w:sdtPr>
    <w:sdtContent>
      <w:p w14:paraId="50D57A0B" w14:textId="3FA018BD" w:rsidR="003E7650" w:rsidRPr="00531F00" w:rsidRDefault="003E7650" w:rsidP="003E7650">
        <w:pPr>
          <w:pStyle w:val="Footer"/>
          <w:ind w:right="360"/>
          <w:rPr>
            <w:rFonts w:ascii="Arial" w:hAnsi="Arial" w:cs="Arial"/>
            <w:b/>
            <w:bCs/>
            <w:sz w:val="14"/>
            <w:lang w:val="en-GB"/>
          </w:rPr>
        </w:pPr>
        <w:r>
          <w:rPr>
            <w:rFonts w:ascii="Arial" w:hAnsi="Arial" w:cs="Arial"/>
            <w:b/>
            <w:bCs/>
            <w:sz w:val="14"/>
          </w:rPr>
          <w:t>Fire Policy   Ver 2.</w:t>
        </w:r>
        <w:r w:rsidR="00477A83">
          <w:rPr>
            <w:rFonts w:ascii="Arial" w:hAnsi="Arial" w:cs="Arial"/>
            <w:b/>
            <w:bCs/>
            <w:sz w:val="14"/>
          </w:rPr>
          <w:t>2</w:t>
        </w:r>
        <w:r>
          <w:rPr>
            <w:rFonts w:ascii="Arial" w:hAnsi="Arial" w:cs="Arial"/>
            <w:b/>
            <w:bCs/>
            <w:sz w:val="14"/>
          </w:rPr>
          <w:t xml:space="preserve">                       </w:t>
        </w:r>
        <w:r>
          <w:rPr>
            <w:rFonts w:ascii="Arial" w:hAnsi="Arial" w:cs="Arial"/>
            <w:b/>
            <w:bCs/>
            <w:sz w:val="14"/>
          </w:rPr>
          <w:tab/>
        </w:r>
        <w:r w:rsidRPr="00531F00">
          <w:rPr>
            <w:rFonts w:ascii="Arial" w:hAnsi="Arial" w:cs="Arial"/>
            <w:b/>
            <w:bCs/>
            <w:sz w:val="14"/>
            <w:lang w:val="en-GB"/>
          </w:rPr>
          <w:t xml:space="preserve">Company Name: </w:t>
        </w:r>
        <w:r w:rsidR="00477A83">
          <w:rPr>
            <w:rFonts w:ascii="Arial" w:hAnsi="Arial" w:cs="Arial"/>
            <w:b/>
            <w:bCs/>
            <w:sz w:val="14"/>
            <w:lang w:val="en-GB"/>
          </w:rPr>
          <w:t xml:space="preserve">The Alice Cross </w:t>
        </w:r>
        <w:r w:rsidR="00E17238">
          <w:rPr>
            <w:rFonts w:ascii="Arial" w:hAnsi="Arial" w:cs="Arial"/>
            <w:b/>
            <w:bCs/>
            <w:sz w:val="14"/>
            <w:lang w:val="en-GB"/>
          </w:rPr>
          <w:t>Centre,</w:t>
        </w:r>
        <w:r w:rsidR="00E17238" w:rsidRPr="00531F00">
          <w:rPr>
            <w:rFonts w:ascii="Arial" w:hAnsi="Arial" w:cs="Arial"/>
            <w:b/>
            <w:bCs/>
            <w:sz w:val="14"/>
            <w:lang w:val="en-GB"/>
          </w:rPr>
          <w:t xml:space="preserve"> a</w:t>
        </w:r>
        <w:r w:rsidRPr="00531F00">
          <w:rPr>
            <w:rFonts w:ascii="Arial" w:hAnsi="Arial" w:cs="Arial"/>
            <w:b/>
            <w:bCs/>
            <w:sz w:val="14"/>
            <w:lang w:val="en-GB"/>
          </w:rPr>
          <w:t xml:space="preserve"> limited company registered in England and Wales </w:t>
        </w:r>
      </w:p>
      <w:p w14:paraId="28B7D2C6" w14:textId="77777777" w:rsidR="003E7650" w:rsidRPr="00531F00" w:rsidRDefault="003E7650" w:rsidP="003E7650">
        <w:pPr>
          <w:pStyle w:val="Footer"/>
          <w:ind w:right="360"/>
          <w:rPr>
            <w:rFonts w:ascii="Arial" w:hAnsi="Arial" w:cs="Arial"/>
            <w:b/>
            <w:bCs/>
            <w:sz w:val="14"/>
            <w:lang w:val="en-GB"/>
          </w:rPr>
        </w:pPr>
        <w:r>
          <w:rPr>
            <w:rFonts w:ascii="Arial" w:hAnsi="Arial" w:cs="Arial"/>
            <w:b/>
            <w:bCs/>
            <w:sz w:val="14"/>
            <w:lang w:val="en-GB"/>
          </w:rPr>
          <w:t xml:space="preserve">                                                                           </w:t>
        </w:r>
        <w:r w:rsidRPr="00531F00">
          <w:rPr>
            <w:rFonts w:ascii="Arial" w:hAnsi="Arial" w:cs="Arial"/>
            <w:b/>
            <w:bCs/>
            <w:sz w:val="14"/>
            <w:lang w:val="en-GB"/>
          </w:rPr>
          <w:t xml:space="preserve"> Charity No: 800996   Company No: 2338079</w:t>
        </w:r>
        <w:r>
          <w:rPr>
            <w:rFonts w:ascii="Arial" w:hAnsi="Arial" w:cs="Arial"/>
            <w:b/>
            <w:bCs/>
            <w:sz w:val="14"/>
            <w:lang w:val="en-GB"/>
          </w:rPr>
          <w:t xml:space="preserve">                                                                                                                                                                            </w:t>
        </w:r>
        <w:r>
          <w:rPr>
            <w:rFonts w:ascii="Arial" w:hAnsi="Arial" w:cs="Arial"/>
            <w:b/>
            <w:bCs/>
            <w:sz w:val="14"/>
          </w:rPr>
          <w:t xml:space="preserve">Page </w:t>
        </w:r>
        <w:r>
          <w:rPr>
            <w:rStyle w:val="PageNumber"/>
            <w:rFonts w:ascii="Arial" w:hAnsi="Arial" w:cs="Arial"/>
            <w:b/>
            <w:bCs/>
            <w:sz w:val="14"/>
          </w:rPr>
          <w:fldChar w:fldCharType="begin"/>
        </w:r>
        <w:r>
          <w:rPr>
            <w:rStyle w:val="PageNumber"/>
            <w:rFonts w:ascii="Arial" w:hAnsi="Arial" w:cs="Arial"/>
            <w:b/>
            <w:bCs/>
            <w:sz w:val="14"/>
          </w:rPr>
          <w:instrText xml:space="preserve"> PAGE </w:instrText>
        </w:r>
        <w:r>
          <w:rPr>
            <w:rStyle w:val="PageNumber"/>
            <w:rFonts w:ascii="Arial" w:hAnsi="Arial" w:cs="Arial"/>
            <w:b/>
            <w:bCs/>
            <w:sz w:val="14"/>
          </w:rPr>
          <w:fldChar w:fldCharType="separate"/>
        </w:r>
        <w:r w:rsidR="00071218">
          <w:rPr>
            <w:rStyle w:val="PageNumber"/>
            <w:rFonts w:ascii="Arial" w:hAnsi="Arial" w:cs="Arial"/>
            <w:b/>
            <w:bCs/>
            <w:noProof/>
            <w:sz w:val="14"/>
          </w:rPr>
          <w:t>5</w:t>
        </w:r>
        <w:r>
          <w:rPr>
            <w:rStyle w:val="PageNumber"/>
            <w:rFonts w:ascii="Arial" w:hAnsi="Arial" w:cs="Arial"/>
            <w:b/>
            <w:bCs/>
            <w:sz w:val="14"/>
          </w:rPr>
          <w:fldChar w:fldCharType="end"/>
        </w:r>
        <w:r>
          <w:rPr>
            <w:rStyle w:val="PageNumber"/>
            <w:rFonts w:ascii="Arial" w:hAnsi="Arial" w:cs="Arial"/>
            <w:b/>
            <w:bCs/>
            <w:sz w:val="14"/>
          </w:rPr>
          <w:t xml:space="preserve"> of </w:t>
        </w:r>
        <w:r>
          <w:rPr>
            <w:rStyle w:val="PageNumber"/>
            <w:rFonts w:ascii="Arial" w:hAnsi="Arial" w:cs="Arial"/>
            <w:b/>
            <w:bCs/>
            <w:sz w:val="14"/>
          </w:rPr>
          <w:fldChar w:fldCharType="begin"/>
        </w:r>
        <w:r>
          <w:rPr>
            <w:rStyle w:val="PageNumber"/>
            <w:rFonts w:ascii="Arial" w:hAnsi="Arial" w:cs="Arial"/>
            <w:b/>
            <w:bCs/>
            <w:sz w:val="14"/>
          </w:rPr>
          <w:instrText xml:space="preserve"> NUMPAGES </w:instrText>
        </w:r>
        <w:r>
          <w:rPr>
            <w:rStyle w:val="PageNumber"/>
            <w:rFonts w:ascii="Arial" w:hAnsi="Arial" w:cs="Arial"/>
            <w:b/>
            <w:bCs/>
            <w:sz w:val="14"/>
          </w:rPr>
          <w:fldChar w:fldCharType="separate"/>
        </w:r>
        <w:r w:rsidR="00071218">
          <w:rPr>
            <w:rStyle w:val="PageNumber"/>
            <w:rFonts w:ascii="Arial" w:hAnsi="Arial" w:cs="Arial"/>
            <w:b/>
            <w:bCs/>
            <w:noProof/>
            <w:sz w:val="14"/>
          </w:rPr>
          <w:t>6</w:t>
        </w:r>
        <w:r>
          <w:rPr>
            <w:rStyle w:val="PageNumber"/>
            <w:rFonts w:ascii="Arial" w:hAnsi="Arial" w:cs="Arial"/>
            <w:b/>
            <w:bCs/>
            <w:sz w:val="14"/>
          </w:rPr>
          <w:fldChar w:fldCharType="end"/>
        </w:r>
      </w:p>
      <w:p w14:paraId="4BB05F3F" w14:textId="056A0F31" w:rsidR="00650A9F" w:rsidRDefault="00000000" w:rsidP="00644162">
        <w:pPr>
          <w:pStyle w:val="Footer"/>
          <w:ind w:right="360"/>
        </w:pPr>
      </w:p>
    </w:sdtContent>
  </w:sdt>
  <w:p w14:paraId="4BB05F40" w14:textId="77777777" w:rsidR="00650A9F" w:rsidRDefault="00650A9F" w:rsidP="00650A9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FC8D" w14:textId="77777777" w:rsidR="00FF2C49" w:rsidRDefault="00FF2C49" w:rsidP="00650A9F">
      <w:pPr>
        <w:spacing w:after="0" w:line="240" w:lineRule="auto"/>
      </w:pPr>
      <w:r>
        <w:separator/>
      </w:r>
    </w:p>
  </w:footnote>
  <w:footnote w:type="continuationSeparator" w:id="0">
    <w:p w14:paraId="263F5938" w14:textId="77777777" w:rsidR="00FF2C49" w:rsidRDefault="00FF2C49" w:rsidP="00650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A3F43"/>
    <w:multiLevelType w:val="hybridMultilevel"/>
    <w:tmpl w:val="3E24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52B6A"/>
    <w:multiLevelType w:val="hybridMultilevel"/>
    <w:tmpl w:val="7B365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5525EF"/>
    <w:multiLevelType w:val="hybridMultilevel"/>
    <w:tmpl w:val="0B30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1058591">
    <w:abstractNumId w:val="0"/>
  </w:num>
  <w:num w:numId="2" w16cid:durableId="110784634">
    <w:abstractNumId w:val="1"/>
  </w:num>
  <w:num w:numId="3" w16cid:durableId="1523350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9F"/>
    <w:rsid w:val="00004418"/>
    <w:rsid w:val="0005387C"/>
    <w:rsid w:val="00071218"/>
    <w:rsid w:val="000B1E0B"/>
    <w:rsid w:val="0012189D"/>
    <w:rsid w:val="00152F2C"/>
    <w:rsid w:val="001A2195"/>
    <w:rsid w:val="001A7868"/>
    <w:rsid w:val="0023623D"/>
    <w:rsid w:val="00284F32"/>
    <w:rsid w:val="002C7A4D"/>
    <w:rsid w:val="002E202C"/>
    <w:rsid w:val="003258AE"/>
    <w:rsid w:val="0033078F"/>
    <w:rsid w:val="00332F2C"/>
    <w:rsid w:val="003B79E5"/>
    <w:rsid w:val="003D132C"/>
    <w:rsid w:val="003E1DAD"/>
    <w:rsid w:val="003E7650"/>
    <w:rsid w:val="00477A83"/>
    <w:rsid w:val="00643B50"/>
    <w:rsid w:val="00644162"/>
    <w:rsid w:val="00650A9F"/>
    <w:rsid w:val="00656541"/>
    <w:rsid w:val="00706712"/>
    <w:rsid w:val="007336C4"/>
    <w:rsid w:val="007F1D4A"/>
    <w:rsid w:val="00817756"/>
    <w:rsid w:val="00821918"/>
    <w:rsid w:val="00821928"/>
    <w:rsid w:val="00890B82"/>
    <w:rsid w:val="009111C3"/>
    <w:rsid w:val="00965DE2"/>
    <w:rsid w:val="00990B4F"/>
    <w:rsid w:val="00AA01A9"/>
    <w:rsid w:val="00AA51DC"/>
    <w:rsid w:val="00B40905"/>
    <w:rsid w:val="00C763E9"/>
    <w:rsid w:val="00C856B5"/>
    <w:rsid w:val="00CA13A1"/>
    <w:rsid w:val="00D308ED"/>
    <w:rsid w:val="00D677B6"/>
    <w:rsid w:val="00E17238"/>
    <w:rsid w:val="00E427AF"/>
    <w:rsid w:val="00EF2A28"/>
    <w:rsid w:val="00F204EF"/>
    <w:rsid w:val="00F40187"/>
    <w:rsid w:val="00FB2A3A"/>
    <w:rsid w:val="00FF2C49"/>
    <w:rsid w:val="02DA3066"/>
    <w:rsid w:val="07A80457"/>
    <w:rsid w:val="098C9499"/>
    <w:rsid w:val="09E72B5D"/>
    <w:rsid w:val="0CA81F36"/>
    <w:rsid w:val="0F9F8B11"/>
    <w:rsid w:val="17EF93E5"/>
    <w:rsid w:val="20ED39CD"/>
    <w:rsid w:val="24278305"/>
    <w:rsid w:val="292B4686"/>
    <w:rsid w:val="2F4F93C9"/>
    <w:rsid w:val="38B96CA6"/>
    <w:rsid w:val="48ED097F"/>
    <w:rsid w:val="496A0B43"/>
    <w:rsid w:val="530E743D"/>
    <w:rsid w:val="5621CE93"/>
    <w:rsid w:val="601796E7"/>
    <w:rsid w:val="63CE484A"/>
    <w:rsid w:val="6A87A009"/>
    <w:rsid w:val="6DA614E3"/>
    <w:rsid w:val="78D1FB96"/>
    <w:rsid w:val="7995687C"/>
    <w:rsid w:val="7AD7A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5E4B"/>
  <w15:docId w15:val="{2AD2BDD6-45B2-45CE-AF4F-92E0FC33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A9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A9F"/>
    <w:rPr>
      <w:lang w:val="en-US"/>
    </w:rPr>
  </w:style>
  <w:style w:type="paragraph" w:styleId="Footer">
    <w:name w:val="footer"/>
    <w:basedOn w:val="Normal"/>
    <w:link w:val="FooterChar"/>
    <w:unhideWhenUsed/>
    <w:rsid w:val="00650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A9F"/>
    <w:rPr>
      <w:lang w:val="en-US"/>
    </w:rPr>
  </w:style>
  <w:style w:type="character" w:styleId="PageNumber">
    <w:name w:val="page number"/>
    <w:basedOn w:val="DefaultParagraphFont"/>
    <w:rsid w:val="00650A9F"/>
  </w:style>
  <w:style w:type="paragraph" w:styleId="ListParagraph">
    <w:name w:val="List Paragraph"/>
    <w:basedOn w:val="Normal"/>
    <w:uiPriority w:val="34"/>
    <w:qFormat/>
    <w:rsid w:val="00AA01A9"/>
    <w:pPr>
      <w:ind w:left="720"/>
      <w:contextualSpacing/>
    </w:pPr>
    <w:rPr>
      <w:lang w:val="en-GB"/>
    </w:rPr>
  </w:style>
  <w:style w:type="table" w:styleId="TableGrid">
    <w:name w:val="Table Grid"/>
    <w:basedOn w:val="TableNormal"/>
    <w:uiPriority w:val="59"/>
    <w:rsid w:val="00AA0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071218"/>
  </w:style>
  <w:style w:type="paragraph" w:styleId="NoSpacing">
    <w:name w:val="No Spacing"/>
    <w:link w:val="NoSpacingChar"/>
    <w:uiPriority w:val="1"/>
    <w:qFormat/>
    <w:rsid w:val="000712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F7C619CFF194AB8FE09900FA56A48" ma:contentTypeVersion="17" ma:contentTypeDescription="Create a new document." ma:contentTypeScope="" ma:versionID="7330af0b1f48f36b8ecb77c56628bc12">
  <xsd:schema xmlns:xsd="http://www.w3.org/2001/XMLSchema" xmlns:xs="http://www.w3.org/2001/XMLSchema" xmlns:p="http://schemas.microsoft.com/office/2006/metadata/properties" xmlns:ns2="96a97590-b02c-4d55-8048-5bf7b825326c" xmlns:ns3="4b6bd842-841d-4772-840b-7995c99eb605" targetNamespace="http://schemas.microsoft.com/office/2006/metadata/properties" ma:root="true" ma:fieldsID="9b1806f24e2643fe1e3cb6dbc9fd70d6" ns2:_="" ns3:_="">
    <xsd:import namespace="96a97590-b02c-4d55-8048-5bf7b825326c"/>
    <xsd:import namespace="4b6bd842-841d-4772-840b-7995c99eb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97590-b02c-4d55-8048-5bf7b8253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3c4cbb-22fa-49f8-8f7f-d5e102ac4a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bd842-841d-4772-840b-7995c99eb6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a883a2-ba4d-48ea-95d0-f0be49eb3afa}" ma:internalName="TaxCatchAll" ma:showField="CatchAllData" ma:web="4b6bd842-841d-4772-840b-7995c99eb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b6bd842-841d-4772-840b-7995c99eb605" xsi:nil="true"/>
    <lcf76f155ced4ddcb4097134ff3c332f xmlns="96a97590-b02c-4d55-8048-5bf7b82532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16D902-CA2C-4C9C-87B8-FCD07E66CA6E}"/>
</file>

<file path=customXml/itemProps2.xml><?xml version="1.0" encoding="utf-8"?>
<ds:datastoreItem xmlns:ds="http://schemas.openxmlformats.org/officeDocument/2006/customXml" ds:itemID="{6556C072-90A6-4A99-9025-9ED07C77EEBF}">
  <ds:schemaRefs>
    <ds:schemaRef ds:uri="http://schemas.microsoft.com/sharepoint/v3/contenttype/forms"/>
  </ds:schemaRefs>
</ds:datastoreItem>
</file>

<file path=customXml/itemProps3.xml><?xml version="1.0" encoding="utf-8"?>
<ds:datastoreItem xmlns:ds="http://schemas.openxmlformats.org/officeDocument/2006/customXml" ds:itemID="{5AD696A2-82B1-49BE-88EF-969974DD3684}">
  <ds:schemaRefs>
    <ds:schemaRef ds:uri="http://schemas.microsoft.com/office/2006/metadata/properties"/>
    <ds:schemaRef ds:uri="http://schemas.microsoft.com/office/infopath/2007/PartnerControls"/>
    <ds:schemaRef ds:uri="4b6bd842-841d-4772-840b-7995c99eb605"/>
    <ds:schemaRef ds:uri="96a97590-b02c-4d55-8048-5bf7b825326c"/>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1842</Words>
  <Characters>10502</Characters>
  <Application>Microsoft Office Word</Application>
  <DocSecurity>0</DocSecurity>
  <Lines>87</Lines>
  <Paragraphs>24</Paragraphs>
  <ScaleCrop>false</ScaleCrop>
  <Company>Microsoft</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AliceCross</dc:creator>
  <cp:lastModifiedBy>Jackie O'Brien</cp:lastModifiedBy>
  <cp:revision>16</cp:revision>
  <cp:lastPrinted>2017-05-09T10:31:00Z</cp:lastPrinted>
  <dcterms:created xsi:type="dcterms:W3CDTF">2022-09-22T11:24:00Z</dcterms:created>
  <dcterms:modified xsi:type="dcterms:W3CDTF">2023-07-24T10:09:00Z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0x010100087F7C619CFF194AB8FE09900FA56A48</vt:lpwstr>
  </property>
  <property fmtid="{D5CDD505-2E9C-101B-9397-08002B2CF9AE}" pid="3" name="Order">
    <vt:r8>1919400</vt:r8>
  </property>
  <property fmtid="{D5CDD505-2E9C-101B-9397-08002B2CF9AE}" pid="4" name="AuthorIds_UIVersion_512">
    <vt:lpwstr>12</vt:lpwstr>
  </property>
  <property fmtid="{D5CDD505-2E9C-101B-9397-08002B2CF9AE}" pid="5" name="MediaServiceImageTags">
    <vt:lpwstr/>
  </property>
</Properties>
</file>