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36D55" w14:textId="77777777" w:rsidR="0091142C" w:rsidRDefault="00002580">
      <w:pPr>
        <w:rPr>
          <w:rFonts w:ascii="Aptos" w:hAnsi="Aptos"/>
          <w:sz w:val="24"/>
          <w:szCs w:val="24"/>
        </w:rPr>
      </w:pPr>
      <w:r w:rsidRPr="0091142C">
        <w:rPr>
          <w:rFonts w:ascii="Aptos" w:hAnsi="Aptos"/>
          <w:sz w:val="24"/>
          <w:szCs w:val="24"/>
        </w:rPr>
        <w:t xml:space="preserve">Building Name: </w:t>
      </w:r>
      <w:r w:rsidR="0091142C">
        <w:rPr>
          <w:rFonts w:ascii="Aptos" w:hAnsi="Aptos"/>
          <w:sz w:val="24"/>
          <w:szCs w:val="24"/>
        </w:rPr>
        <w:t>The Alice Cross Centre</w:t>
      </w:r>
    </w:p>
    <w:p w14:paraId="06E4CE6E" w14:textId="05BE704A" w:rsidR="007D7E20" w:rsidRPr="0091142C" w:rsidRDefault="00002580">
      <w:pPr>
        <w:rPr>
          <w:rFonts w:ascii="Aptos" w:hAnsi="Aptos"/>
          <w:sz w:val="24"/>
          <w:szCs w:val="24"/>
        </w:rPr>
      </w:pPr>
      <w:r w:rsidRPr="0091142C">
        <w:rPr>
          <w:rFonts w:ascii="Aptos" w:hAnsi="Aptos"/>
          <w:sz w:val="24"/>
          <w:szCs w:val="24"/>
        </w:rPr>
        <w:t xml:space="preserve">Address: </w:t>
      </w:r>
      <w:r w:rsidR="0091142C">
        <w:rPr>
          <w:rFonts w:ascii="Aptos" w:hAnsi="Aptos"/>
          <w:sz w:val="24"/>
          <w:szCs w:val="24"/>
        </w:rPr>
        <w:t>1-3 Bitton park Road, Teignmouth, TQ14 9BT</w:t>
      </w:r>
      <w:r w:rsidRPr="0091142C">
        <w:rPr>
          <w:rFonts w:ascii="Aptos" w:hAnsi="Aptos"/>
          <w:sz w:val="24"/>
          <w:szCs w:val="24"/>
        </w:rPr>
        <w:br/>
        <w:t xml:space="preserve">Date of Assessment: </w:t>
      </w:r>
      <w:r w:rsidR="0091142C">
        <w:rPr>
          <w:rFonts w:ascii="Aptos" w:hAnsi="Aptos"/>
          <w:sz w:val="24"/>
          <w:szCs w:val="24"/>
        </w:rPr>
        <w:t>29</w:t>
      </w:r>
      <w:r w:rsidR="0091142C" w:rsidRPr="0091142C">
        <w:rPr>
          <w:rFonts w:ascii="Aptos" w:hAnsi="Aptos"/>
          <w:sz w:val="24"/>
          <w:szCs w:val="24"/>
          <w:vertAlign w:val="superscript"/>
        </w:rPr>
        <w:t>th</w:t>
      </w:r>
      <w:r w:rsidR="0091142C">
        <w:rPr>
          <w:rFonts w:ascii="Aptos" w:hAnsi="Aptos"/>
          <w:sz w:val="24"/>
          <w:szCs w:val="24"/>
        </w:rPr>
        <w:t xml:space="preserve"> May 2026</w:t>
      </w:r>
      <w:r w:rsidRPr="0091142C">
        <w:rPr>
          <w:rFonts w:ascii="Aptos" w:hAnsi="Aptos"/>
          <w:sz w:val="24"/>
          <w:szCs w:val="24"/>
        </w:rPr>
        <w:br/>
        <w:t xml:space="preserve">Assessor: </w:t>
      </w:r>
      <w:r w:rsidR="0091142C">
        <w:rPr>
          <w:rFonts w:ascii="Aptos" w:hAnsi="Aptos"/>
          <w:sz w:val="24"/>
          <w:szCs w:val="24"/>
        </w:rPr>
        <w:t>Peta Howell, General Manager</w:t>
      </w:r>
      <w:r w:rsidRPr="0091142C">
        <w:rPr>
          <w:rFonts w:ascii="Aptos" w:hAnsi="Aptos"/>
          <w:sz w:val="24"/>
          <w:szCs w:val="24"/>
        </w:rPr>
        <w:br/>
      </w:r>
    </w:p>
    <w:p w14:paraId="12D00511" w14:textId="77777777" w:rsidR="007D7E20" w:rsidRPr="0091142C" w:rsidRDefault="00002580">
      <w:pPr>
        <w:pStyle w:val="Heading2"/>
        <w:rPr>
          <w:rFonts w:ascii="Aptos" w:hAnsi="Aptos"/>
          <w:sz w:val="24"/>
          <w:szCs w:val="24"/>
        </w:rPr>
      </w:pPr>
      <w:r w:rsidRPr="0091142C">
        <w:rPr>
          <w:rFonts w:ascii="Aptos" w:hAnsi="Aptos"/>
          <w:sz w:val="24"/>
          <w:szCs w:val="24"/>
        </w:rPr>
        <w:t xml:space="preserve">1. Purpose of </w:t>
      </w:r>
      <w:proofErr w:type="gramStart"/>
      <w:r w:rsidRPr="0091142C">
        <w:rPr>
          <w:rFonts w:ascii="Aptos" w:hAnsi="Aptos"/>
          <w:sz w:val="24"/>
          <w:szCs w:val="24"/>
        </w:rPr>
        <w:t>the Assessment</w:t>
      </w:r>
      <w:proofErr w:type="gramEnd"/>
    </w:p>
    <w:p w14:paraId="33B1264F" w14:textId="55363320" w:rsidR="0091142C" w:rsidRPr="0091142C" w:rsidRDefault="00002580" w:rsidP="0091142C">
      <w:pPr>
        <w:rPr>
          <w:rFonts w:ascii="Aptos" w:hAnsi="Aptos"/>
          <w:sz w:val="24"/>
          <w:szCs w:val="24"/>
        </w:rPr>
      </w:pPr>
      <w:r w:rsidRPr="0091142C">
        <w:rPr>
          <w:rFonts w:ascii="Aptos" w:hAnsi="Aptos"/>
          <w:sz w:val="24"/>
          <w:szCs w:val="24"/>
        </w:rPr>
        <w:br/>
      </w:r>
      <w:r w:rsidR="0091142C" w:rsidRPr="0091142C">
        <w:rPr>
          <w:rFonts w:ascii="Aptos" w:hAnsi="Aptos"/>
          <w:sz w:val="24"/>
          <w:szCs w:val="24"/>
        </w:rPr>
        <w:t>This assessment has been undertaken to evaluate the accessibility of the building for all users, including disabled people, older people, people with sensory impairments, people with learning disabilities, carers, and others who may experience barriers to accessing the premises.</w:t>
      </w:r>
    </w:p>
    <w:p w14:paraId="515F0C01" w14:textId="07883F6A" w:rsidR="007D7E20" w:rsidRPr="0091142C" w:rsidRDefault="0091142C" w:rsidP="0091142C">
      <w:pPr>
        <w:rPr>
          <w:rFonts w:ascii="Aptos" w:hAnsi="Aptos"/>
          <w:sz w:val="24"/>
          <w:szCs w:val="24"/>
        </w:rPr>
      </w:pPr>
      <w:r w:rsidRPr="0091142C">
        <w:rPr>
          <w:rFonts w:ascii="Aptos" w:hAnsi="Aptos"/>
          <w:sz w:val="24"/>
          <w:szCs w:val="24"/>
        </w:rPr>
        <w:t>The assessment considers physical access, communication, facilities, safety, and inclusivity in line with the Equality Act 2010 and good practice guidance.</w:t>
      </w:r>
      <w:r w:rsidR="00002580" w:rsidRPr="0091142C">
        <w:rPr>
          <w:rFonts w:ascii="Aptos" w:hAnsi="Aptos"/>
          <w:sz w:val="24"/>
          <w:szCs w:val="24"/>
        </w:rPr>
        <w:br/>
      </w:r>
    </w:p>
    <w:p w14:paraId="465C705C" w14:textId="77777777" w:rsidR="007D7E20" w:rsidRDefault="00002580">
      <w:pPr>
        <w:pStyle w:val="Heading2"/>
        <w:rPr>
          <w:rFonts w:ascii="Aptos" w:hAnsi="Aptos"/>
          <w:sz w:val="24"/>
          <w:szCs w:val="24"/>
        </w:rPr>
      </w:pPr>
      <w:r w:rsidRPr="0091142C">
        <w:rPr>
          <w:rFonts w:ascii="Aptos" w:hAnsi="Aptos"/>
          <w:sz w:val="24"/>
          <w:szCs w:val="24"/>
        </w:rPr>
        <w:t>2. Building Overview</w:t>
      </w:r>
    </w:p>
    <w:p w14:paraId="2F578D0C" w14:textId="77777777" w:rsidR="009D698E" w:rsidRDefault="009D698E" w:rsidP="009D698E"/>
    <w:p w14:paraId="1CBC4665" w14:textId="03ED4ADD" w:rsidR="009D698E" w:rsidRPr="009D698E" w:rsidRDefault="009D698E" w:rsidP="003372E5">
      <w:pPr>
        <w:jc w:val="center"/>
      </w:pPr>
      <w:r w:rsidRPr="009D698E">
        <w:rPr>
          <w:noProof/>
        </w:rPr>
        <w:drawing>
          <wp:inline distT="0" distB="0" distL="0" distR="0" wp14:anchorId="415DA5E6" wp14:editId="40B24970">
            <wp:extent cx="2876550" cy="2162175"/>
            <wp:effectExtent l="0" t="0" r="0" b="9525"/>
            <wp:docPr id="180013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32051" name=""/>
                    <pic:cNvPicPr/>
                  </pic:nvPicPr>
                  <pic:blipFill>
                    <a:blip r:embed="rId11"/>
                    <a:stretch>
                      <a:fillRect/>
                    </a:stretch>
                  </pic:blipFill>
                  <pic:spPr>
                    <a:xfrm>
                      <a:off x="0" y="0"/>
                      <a:ext cx="2876550" cy="2162175"/>
                    </a:xfrm>
                    <a:prstGeom prst="rect">
                      <a:avLst/>
                    </a:prstGeom>
                  </pic:spPr>
                </pic:pic>
              </a:graphicData>
            </a:graphic>
          </wp:inline>
        </w:drawing>
      </w:r>
    </w:p>
    <w:p w14:paraId="3D0520E6" w14:textId="167BA644" w:rsidR="009D698E" w:rsidRDefault="009D698E" w:rsidP="003372E5">
      <w:pPr>
        <w:jc w:val="center"/>
        <w:rPr>
          <w:rFonts w:ascii="Aptos" w:hAnsi="Aptos"/>
          <w:sz w:val="24"/>
          <w:szCs w:val="24"/>
        </w:rPr>
      </w:pPr>
      <w:r>
        <w:rPr>
          <w:rFonts w:ascii="Aptos" w:hAnsi="Aptos"/>
          <w:noProof/>
          <w:sz w:val="24"/>
          <w:szCs w:val="24"/>
        </w:rPr>
        <w:lastRenderedPageBreak/>
        <w:drawing>
          <wp:inline distT="0" distB="0" distL="0" distR="0" wp14:anchorId="6E3B8012" wp14:editId="409B9E25">
            <wp:extent cx="3314700" cy="2488933"/>
            <wp:effectExtent l="0" t="0" r="0" b="6985"/>
            <wp:docPr id="176126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2428" cy="2509753"/>
                    </a:xfrm>
                    <a:prstGeom prst="rect">
                      <a:avLst/>
                    </a:prstGeom>
                    <a:noFill/>
                  </pic:spPr>
                </pic:pic>
              </a:graphicData>
            </a:graphic>
          </wp:inline>
        </w:drawing>
      </w:r>
    </w:p>
    <w:p w14:paraId="0D714DE7" w14:textId="48F526BB" w:rsidR="009D698E" w:rsidRDefault="009D698E">
      <w:pPr>
        <w:rPr>
          <w:rFonts w:ascii="Aptos" w:hAnsi="Aptos"/>
          <w:sz w:val="24"/>
          <w:szCs w:val="24"/>
        </w:rPr>
      </w:pPr>
    </w:p>
    <w:p w14:paraId="3DF71812" w14:textId="4D7C6419" w:rsidR="009D698E" w:rsidRDefault="009D698E" w:rsidP="003372E5">
      <w:pPr>
        <w:jc w:val="center"/>
        <w:rPr>
          <w:rFonts w:ascii="Aptos" w:hAnsi="Aptos"/>
          <w:sz w:val="24"/>
          <w:szCs w:val="24"/>
        </w:rPr>
      </w:pPr>
      <w:r>
        <w:rPr>
          <w:rFonts w:ascii="Aptos" w:hAnsi="Aptos"/>
          <w:noProof/>
          <w:sz w:val="24"/>
          <w:szCs w:val="24"/>
        </w:rPr>
        <w:drawing>
          <wp:inline distT="0" distB="0" distL="0" distR="0" wp14:anchorId="5565A97D" wp14:editId="269CD57E">
            <wp:extent cx="3333750" cy="2515049"/>
            <wp:effectExtent l="0" t="0" r="0" b="0"/>
            <wp:docPr id="1916712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7068" cy="2517552"/>
                    </a:xfrm>
                    <a:prstGeom prst="rect">
                      <a:avLst/>
                    </a:prstGeom>
                    <a:noFill/>
                  </pic:spPr>
                </pic:pic>
              </a:graphicData>
            </a:graphic>
          </wp:inline>
        </w:drawing>
      </w:r>
    </w:p>
    <w:p w14:paraId="048E8290" w14:textId="25E40D44" w:rsidR="00BA1CC9" w:rsidRDefault="00BA1CC9" w:rsidP="00BA1CC9">
      <w:pPr>
        <w:rPr>
          <w:rFonts w:ascii="Aptos" w:hAnsi="Aptos"/>
          <w:sz w:val="24"/>
          <w:szCs w:val="24"/>
        </w:rPr>
      </w:pPr>
      <w:r w:rsidRPr="00BA1CC9">
        <w:rPr>
          <w:rFonts w:ascii="Aptos" w:hAnsi="Aptos"/>
          <w:sz w:val="24"/>
          <w:szCs w:val="24"/>
        </w:rPr>
        <w:t xml:space="preserve">The Alice Cross Centre is a traditional brick-and-mortar community building arranged over three floors. The premises are used as a community </w:t>
      </w:r>
      <w:proofErr w:type="spellStart"/>
      <w:r w:rsidRPr="00BA1CC9">
        <w:rPr>
          <w:rFonts w:ascii="Aptos" w:hAnsi="Aptos"/>
          <w:sz w:val="24"/>
          <w:szCs w:val="24"/>
        </w:rPr>
        <w:t>centre</w:t>
      </w:r>
      <w:proofErr w:type="spellEnd"/>
      <w:r w:rsidRPr="00BA1CC9">
        <w:rPr>
          <w:rFonts w:ascii="Aptos" w:hAnsi="Aptos"/>
          <w:sz w:val="24"/>
          <w:szCs w:val="24"/>
        </w:rPr>
        <w:t xml:space="preserve">, providing a range of </w:t>
      </w:r>
      <w:proofErr w:type="gramStart"/>
      <w:r w:rsidRPr="00BA1CC9">
        <w:rPr>
          <w:rFonts w:ascii="Aptos" w:hAnsi="Aptos"/>
          <w:sz w:val="24"/>
          <w:szCs w:val="24"/>
        </w:rPr>
        <w:t>services</w:t>
      </w:r>
      <w:proofErr w:type="gramEnd"/>
      <w:r w:rsidRPr="00BA1CC9">
        <w:rPr>
          <w:rFonts w:ascii="Aptos" w:hAnsi="Aptos"/>
          <w:sz w:val="24"/>
          <w:szCs w:val="24"/>
        </w:rPr>
        <w:t xml:space="preserve">, activities, events, meetings, counselling sessions, social groups, and community support </w:t>
      </w:r>
      <w:proofErr w:type="spellStart"/>
      <w:r w:rsidRPr="00BA1CC9">
        <w:rPr>
          <w:rFonts w:ascii="Aptos" w:hAnsi="Aptos"/>
          <w:sz w:val="24"/>
          <w:szCs w:val="24"/>
        </w:rPr>
        <w:t>programmes</w:t>
      </w:r>
      <w:proofErr w:type="spellEnd"/>
      <w:r w:rsidRPr="00BA1CC9">
        <w:rPr>
          <w:rFonts w:ascii="Aptos" w:hAnsi="Aptos"/>
          <w:sz w:val="24"/>
          <w:szCs w:val="24"/>
        </w:rPr>
        <w:t>. The building is occupied by a mixture of staff, volunteers, tenants, contractors, visitors, and members of the public.</w:t>
      </w:r>
    </w:p>
    <w:p w14:paraId="73BE8953" w14:textId="1EB4737D" w:rsidR="00BA1CC9" w:rsidRPr="00BA1CC9" w:rsidRDefault="00BA1CC9" w:rsidP="00BA1CC9">
      <w:pPr>
        <w:rPr>
          <w:rFonts w:ascii="Aptos" w:hAnsi="Aptos"/>
          <w:sz w:val="24"/>
          <w:szCs w:val="24"/>
        </w:rPr>
      </w:pPr>
      <w:r w:rsidRPr="00BA1CC9">
        <w:rPr>
          <w:rFonts w:ascii="Aptos" w:hAnsi="Aptos"/>
          <w:sz w:val="24"/>
          <w:szCs w:val="24"/>
        </w:rPr>
        <w:t xml:space="preserve">The building is arranged over three floors and includes a large hall, meeting room, kitchen, offices and treatment room. The entrance is level and set back from Bitton Park Road. A forecourt provides parking for approximately four vehicles, including accessible parking provision. The ground floor contains reception, toilets, accessible toilet, hall, kitchen, office, lift and meeting room. Upper floors are accessible via stairs and lift. The building is generally accessible, although some </w:t>
      </w:r>
      <w:r w:rsidRPr="00BA1CC9">
        <w:rPr>
          <w:rFonts w:ascii="Aptos" w:hAnsi="Aptos"/>
          <w:sz w:val="24"/>
          <w:szCs w:val="24"/>
        </w:rPr>
        <w:lastRenderedPageBreak/>
        <w:t>emergency exits contain steps and there is no external fire escape from upper floors.</w:t>
      </w:r>
    </w:p>
    <w:p w14:paraId="55828E7E" w14:textId="0BBF52D0" w:rsidR="00BA1CC9" w:rsidRPr="00BA1CC9" w:rsidRDefault="00BA1CC9" w:rsidP="00BA1CC9">
      <w:pPr>
        <w:rPr>
          <w:rFonts w:ascii="Aptos" w:hAnsi="Aptos"/>
          <w:sz w:val="24"/>
          <w:szCs w:val="24"/>
        </w:rPr>
      </w:pPr>
      <w:r w:rsidRPr="00BA1CC9">
        <w:rPr>
          <w:rFonts w:ascii="Aptos" w:hAnsi="Aptos"/>
          <w:sz w:val="24"/>
          <w:szCs w:val="24"/>
        </w:rPr>
        <w:t>The Centre can accommodate a maximum occupancy of approximately 86 people at any one time. This typically comprises up to 80 members of the public, including approximately 15 volunteers, together with up to 6 employees. Occupancy levels vary depending on the nature of activities, room hire, and events taking place within the building.</w:t>
      </w:r>
    </w:p>
    <w:p w14:paraId="31AB9D0F" w14:textId="0CA15FC7" w:rsidR="00BA1CC9" w:rsidRDefault="00BA1CC9" w:rsidP="00BA1CC9">
      <w:pPr>
        <w:rPr>
          <w:rFonts w:ascii="Aptos" w:hAnsi="Aptos"/>
          <w:sz w:val="24"/>
          <w:szCs w:val="24"/>
        </w:rPr>
      </w:pPr>
      <w:r w:rsidRPr="00BA1CC9">
        <w:rPr>
          <w:rFonts w:ascii="Aptos" w:hAnsi="Aptos"/>
          <w:sz w:val="24"/>
          <w:szCs w:val="24"/>
        </w:rPr>
        <w:t xml:space="preserve">The premises are generally occupied during daytime and evening hours, with opening times varying according to the Centre's </w:t>
      </w:r>
      <w:proofErr w:type="spellStart"/>
      <w:r w:rsidRPr="00BA1CC9">
        <w:rPr>
          <w:rFonts w:ascii="Aptos" w:hAnsi="Aptos"/>
          <w:sz w:val="24"/>
          <w:szCs w:val="24"/>
        </w:rPr>
        <w:t>programme</w:t>
      </w:r>
      <w:proofErr w:type="spellEnd"/>
      <w:r w:rsidRPr="00BA1CC9">
        <w:rPr>
          <w:rFonts w:ascii="Aptos" w:hAnsi="Aptos"/>
          <w:sz w:val="24"/>
          <w:szCs w:val="24"/>
        </w:rPr>
        <w:t xml:space="preserve"> of activities and events. There is no sleeping accommodation within the building, and no </w:t>
      </w:r>
      <w:proofErr w:type="gramStart"/>
      <w:r w:rsidRPr="00BA1CC9">
        <w:rPr>
          <w:rFonts w:ascii="Aptos" w:hAnsi="Aptos"/>
          <w:sz w:val="24"/>
          <w:szCs w:val="24"/>
        </w:rPr>
        <w:t>persons</w:t>
      </w:r>
      <w:proofErr w:type="gramEnd"/>
      <w:r w:rsidRPr="00BA1CC9">
        <w:rPr>
          <w:rFonts w:ascii="Aptos" w:hAnsi="Aptos"/>
          <w:sz w:val="24"/>
          <w:szCs w:val="24"/>
        </w:rPr>
        <w:t xml:space="preserve"> routinely sleep on the premises.</w:t>
      </w:r>
    </w:p>
    <w:p w14:paraId="01C65002" w14:textId="7A2C8F4C" w:rsidR="00BA1CC9" w:rsidRDefault="00BA1CC9" w:rsidP="00F64D8F">
      <w:pPr>
        <w:rPr>
          <w:rFonts w:ascii="Aptos" w:hAnsi="Aptos"/>
          <w:sz w:val="24"/>
          <w:szCs w:val="24"/>
        </w:rPr>
      </w:pPr>
      <w:r w:rsidRPr="00BA1CC9">
        <w:rPr>
          <w:rFonts w:ascii="Aptos" w:hAnsi="Aptos"/>
          <w:sz w:val="24"/>
          <w:szCs w:val="24"/>
        </w:rPr>
        <w:t xml:space="preserve">The assessor has been informed that there are </w:t>
      </w:r>
      <w:r>
        <w:rPr>
          <w:rFonts w:ascii="Aptos" w:hAnsi="Aptos"/>
          <w:sz w:val="24"/>
          <w:szCs w:val="24"/>
        </w:rPr>
        <w:t>a</w:t>
      </w:r>
      <w:r w:rsidRPr="00BA1CC9">
        <w:rPr>
          <w:rFonts w:ascii="Aptos" w:hAnsi="Aptos"/>
          <w:sz w:val="24"/>
          <w:szCs w:val="24"/>
        </w:rPr>
        <w:t xml:space="preserve">t least four regular visitors with </w:t>
      </w:r>
      <w:r>
        <w:rPr>
          <w:rFonts w:ascii="Aptos" w:hAnsi="Aptos"/>
          <w:sz w:val="24"/>
          <w:szCs w:val="24"/>
        </w:rPr>
        <w:t xml:space="preserve">physical </w:t>
      </w:r>
      <w:r w:rsidRPr="00BA1CC9">
        <w:rPr>
          <w:rFonts w:ascii="Aptos" w:hAnsi="Aptos"/>
          <w:sz w:val="24"/>
          <w:szCs w:val="24"/>
        </w:rPr>
        <w:t xml:space="preserve">disabilities </w:t>
      </w:r>
      <w:r>
        <w:rPr>
          <w:rFonts w:ascii="Aptos" w:hAnsi="Aptos"/>
          <w:sz w:val="24"/>
          <w:szCs w:val="24"/>
        </w:rPr>
        <w:t xml:space="preserve">who use mobility aids, and </w:t>
      </w:r>
      <w:r w:rsidRPr="00BA1CC9">
        <w:rPr>
          <w:rFonts w:ascii="Aptos" w:hAnsi="Aptos"/>
          <w:sz w:val="24"/>
          <w:szCs w:val="24"/>
        </w:rPr>
        <w:t>four regular users of mobility scooters who access the building and its services. In addition, the Centre hosts a weekly Memory Café, attended by approximately 20 people living with memory loss or dementia, many of whom have varying accessibility, mobility, communication, or cognitive support needs. The Centre also facilitates a monthly Friendship Group for adults with learning disabilities, whose members attend with support workers, carers, family members, or volunteers. Given the Centre's focus on supporting older people and promoting community wellbeing, it is likely that additional visitors may require varying levels of assistance due to mobility issues, sensory impairments, health conditions, learning disabilities, or age-related needs. The Centre therefore seeks to maintain an accessible, inclusive, and welcoming environment that enables all members of the community to participate safely and confidently in activities and services.</w:t>
      </w:r>
    </w:p>
    <w:p w14:paraId="0EA543E4" w14:textId="4CBA28F2" w:rsidR="00BA1CC9" w:rsidRPr="00BA1CC9" w:rsidRDefault="00BA1CC9" w:rsidP="00BA1CC9">
      <w:pPr>
        <w:rPr>
          <w:rFonts w:ascii="Aptos" w:hAnsi="Aptos"/>
          <w:sz w:val="24"/>
          <w:szCs w:val="24"/>
        </w:rPr>
      </w:pPr>
      <w:r w:rsidRPr="00BA1CC9">
        <w:rPr>
          <w:rFonts w:ascii="Aptos" w:hAnsi="Aptos"/>
          <w:sz w:val="24"/>
          <w:szCs w:val="24"/>
        </w:rPr>
        <w:t>The Centre occasionally benefits from the support of one or two young volunteers, who are appropriately supervised while undertaking their duties.</w:t>
      </w:r>
    </w:p>
    <w:p w14:paraId="6D859770" w14:textId="1CC1B4E4" w:rsidR="00BA1CC9" w:rsidRPr="00BA1CC9" w:rsidRDefault="00BA1CC9" w:rsidP="00BA1CC9">
      <w:pPr>
        <w:rPr>
          <w:rFonts w:ascii="Aptos" w:hAnsi="Aptos"/>
          <w:sz w:val="24"/>
          <w:szCs w:val="24"/>
        </w:rPr>
      </w:pPr>
      <w:r w:rsidRPr="00BA1CC9">
        <w:rPr>
          <w:rFonts w:ascii="Aptos" w:hAnsi="Aptos"/>
          <w:sz w:val="24"/>
          <w:szCs w:val="24"/>
        </w:rPr>
        <w:t>Access to the building is also required for contractors, delivery drivers, postal workers, and visiting professionals, who generally enter via the main front entrance. Appropriate arrangements are in place to ensure that these visitors can safely access the areas required for their work while maintaining the safety and security of Centre users.</w:t>
      </w:r>
    </w:p>
    <w:p w14:paraId="606754C6" w14:textId="390FA264" w:rsidR="00BA1CC9" w:rsidRDefault="00BA1CC9" w:rsidP="00BA1CC9">
      <w:pPr>
        <w:rPr>
          <w:rFonts w:ascii="Aptos" w:hAnsi="Aptos"/>
          <w:sz w:val="24"/>
          <w:szCs w:val="24"/>
        </w:rPr>
      </w:pPr>
      <w:r w:rsidRPr="00BA1CC9">
        <w:rPr>
          <w:rFonts w:ascii="Aptos" w:hAnsi="Aptos"/>
          <w:sz w:val="24"/>
          <w:szCs w:val="24"/>
        </w:rPr>
        <w:t>Overall, the building serves a diverse community and experiences a varied occupancy profile, requiring accessibility, inclusion, and safety considerations to be embedded within day-to-day operations.</w:t>
      </w:r>
    </w:p>
    <w:p w14:paraId="73349A4A" w14:textId="6A8FE3E5" w:rsidR="007D7E20" w:rsidRDefault="00002580">
      <w:pPr>
        <w:pStyle w:val="Heading2"/>
        <w:rPr>
          <w:rFonts w:ascii="Aptos" w:hAnsi="Aptos"/>
          <w:sz w:val="24"/>
          <w:szCs w:val="24"/>
        </w:rPr>
      </w:pPr>
      <w:r w:rsidRPr="0091142C">
        <w:rPr>
          <w:rFonts w:ascii="Aptos" w:hAnsi="Aptos"/>
          <w:sz w:val="24"/>
          <w:szCs w:val="24"/>
        </w:rPr>
        <w:lastRenderedPageBreak/>
        <w:t>3. Accessibility Audit Summary</w:t>
      </w:r>
    </w:p>
    <w:tbl>
      <w:tblPr>
        <w:tblStyle w:val="TableGrid"/>
        <w:tblW w:w="0" w:type="auto"/>
        <w:tblLook w:val="04A0" w:firstRow="1" w:lastRow="0" w:firstColumn="1" w:lastColumn="0" w:noHBand="0" w:noVBand="1"/>
      </w:tblPr>
      <w:tblGrid>
        <w:gridCol w:w="4428"/>
        <w:gridCol w:w="4428"/>
      </w:tblGrid>
      <w:tr w:rsidR="003372E5" w14:paraId="21F46C41" w14:textId="77777777" w:rsidTr="003372E5">
        <w:tc>
          <w:tcPr>
            <w:tcW w:w="4428" w:type="dxa"/>
          </w:tcPr>
          <w:p w14:paraId="0CE5F91C" w14:textId="5F4B84D8" w:rsidR="003372E5" w:rsidRPr="003372E5" w:rsidRDefault="003372E5" w:rsidP="003372E5">
            <w:pPr>
              <w:ind w:firstLine="720"/>
              <w:rPr>
                <w:rFonts w:ascii="Aptos" w:hAnsi="Aptos"/>
              </w:rPr>
            </w:pPr>
            <w:r w:rsidRPr="003372E5">
              <w:rPr>
                <w:rFonts w:ascii="Aptos" w:hAnsi="Aptos"/>
                <w:sz w:val="24"/>
                <w:szCs w:val="24"/>
              </w:rPr>
              <w:t>External Access:</w:t>
            </w:r>
          </w:p>
        </w:tc>
        <w:tc>
          <w:tcPr>
            <w:tcW w:w="4428" w:type="dxa"/>
          </w:tcPr>
          <w:p w14:paraId="6D9255DA" w14:textId="39BCC197" w:rsidR="003372E5" w:rsidRPr="003372E5" w:rsidRDefault="003372E5" w:rsidP="003372E5">
            <w:pPr>
              <w:rPr>
                <w:rFonts w:ascii="Aptos" w:hAnsi="Aptos"/>
              </w:rPr>
            </w:pPr>
            <w:r w:rsidRPr="003372E5">
              <w:rPr>
                <w:rFonts w:ascii="Aptos" w:hAnsi="Aptos"/>
              </w:rPr>
              <w:t>Good</w:t>
            </w:r>
          </w:p>
        </w:tc>
      </w:tr>
      <w:tr w:rsidR="003372E5" w14:paraId="63601663" w14:textId="77777777" w:rsidTr="003372E5">
        <w:tc>
          <w:tcPr>
            <w:tcW w:w="4428" w:type="dxa"/>
          </w:tcPr>
          <w:p w14:paraId="38E9CE5C" w14:textId="0548FCC9" w:rsidR="003372E5" w:rsidRPr="003372E5" w:rsidRDefault="003372E5" w:rsidP="003372E5">
            <w:pPr>
              <w:rPr>
                <w:rFonts w:ascii="Aptos" w:hAnsi="Aptos"/>
              </w:rPr>
            </w:pPr>
            <w:r w:rsidRPr="003372E5">
              <w:rPr>
                <w:rFonts w:ascii="Aptos" w:hAnsi="Aptos"/>
              </w:rPr>
              <w:t>Internal Circulation</w:t>
            </w:r>
          </w:p>
        </w:tc>
        <w:tc>
          <w:tcPr>
            <w:tcW w:w="4428" w:type="dxa"/>
          </w:tcPr>
          <w:p w14:paraId="7C9E639A" w14:textId="11411D27" w:rsidR="003372E5" w:rsidRPr="003372E5" w:rsidRDefault="003372E5" w:rsidP="003372E5">
            <w:pPr>
              <w:rPr>
                <w:rFonts w:ascii="Aptos" w:hAnsi="Aptos"/>
              </w:rPr>
            </w:pPr>
            <w:r w:rsidRPr="003372E5">
              <w:rPr>
                <w:rFonts w:ascii="Aptos" w:hAnsi="Aptos"/>
              </w:rPr>
              <w:t>Good</w:t>
            </w:r>
          </w:p>
        </w:tc>
      </w:tr>
      <w:tr w:rsidR="003372E5" w14:paraId="25128BA6" w14:textId="77777777" w:rsidTr="003372E5">
        <w:tc>
          <w:tcPr>
            <w:tcW w:w="4428" w:type="dxa"/>
          </w:tcPr>
          <w:p w14:paraId="7847AF26" w14:textId="3D9E4046" w:rsidR="003372E5" w:rsidRPr="003372E5" w:rsidRDefault="003372E5" w:rsidP="003372E5">
            <w:pPr>
              <w:rPr>
                <w:rFonts w:ascii="Aptos" w:hAnsi="Aptos"/>
              </w:rPr>
            </w:pPr>
            <w:r w:rsidRPr="003372E5">
              <w:rPr>
                <w:rFonts w:ascii="Aptos" w:hAnsi="Aptos"/>
              </w:rPr>
              <w:t>Lift Access</w:t>
            </w:r>
          </w:p>
        </w:tc>
        <w:tc>
          <w:tcPr>
            <w:tcW w:w="4428" w:type="dxa"/>
          </w:tcPr>
          <w:p w14:paraId="7117472D" w14:textId="47D7F528" w:rsidR="003372E5" w:rsidRPr="003372E5" w:rsidRDefault="003372E5" w:rsidP="003372E5">
            <w:pPr>
              <w:rPr>
                <w:rFonts w:ascii="Aptos" w:hAnsi="Aptos"/>
              </w:rPr>
            </w:pPr>
            <w:r w:rsidRPr="003372E5">
              <w:rPr>
                <w:rFonts w:ascii="Aptos" w:hAnsi="Aptos"/>
              </w:rPr>
              <w:t>Good</w:t>
            </w:r>
          </w:p>
        </w:tc>
      </w:tr>
      <w:tr w:rsidR="003372E5" w14:paraId="50D642EC" w14:textId="77777777" w:rsidTr="003372E5">
        <w:tc>
          <w:tcPr>
            <w:tcW w:w="4428" w:type="dxa"/>
          </w:tcPr>
          <w:p w14:paraId="53843459" w14:textId="1B64EF6E" w:rsidR="003372E5" w:rsidRPr="003372E5" w:rsidRDefault="003372E5" w:rsidP="003372E5">
            <w:pPr>
              <w:rPr>
                <w:rFonts w:ascii="Aptos" w:hAnsi="Aptos"/>
              </w:rPr>
            </w:pPr>
            <w:r w:rsidRPr="003372E5">
              <w:rPr>
                <w:rFonts w:ascii="Aptos" w:hAnsi="Aptos"/>
              </w:rPr>
              <w:t>Toilet Facilities</w:t>
            </w:r>
          </w:p>
        </w:tc>
        <w:tc>
          <w:tcPr>
            <w:tcW w:w="4428" w:type="dxa"/>
          </w:tcPr>
          <w:p w14:paraId="11D91A65" w14:textId="74DBB037" w:rsidR="003372E5" w:rsidRPr="003372E5" w:rsidRDefault="003372E5" w:rsidP="003372E5">
            <w:pPr>
              <w:rPr>
                <w:rFonts w:ascii="Aptos" w:hAnsi="Aptos"/>
              </w:rPr>
            </w:pPr>
            <w:r w:rsidRPr="003372E5">
              <w:rPr>
                <w:rFonts w:ascii="Aptos" w:hAnsi="Aptos"/>
              </w:rPr>
              <w:t>Good</w:t>
            </w:r>
          </w:p>
        </w:tc>
      </w:tr>
      <w:tr w:rsidR="003372E5" w14:paraId="6B514E3E" w14:textId="77777777" w:rsidTr="003372E5">
        <w:tc>
          <w:tcPr>
            <w:tcW w:w="4428" w:type="dxa"/>
          </w:tcPr>
          <w:p w14:paraId="46D23458" w14:textId="133FFD21" w:rsidR="003372E5" w:rsidRPr="003372E5" w:rsidRDefault="003372E5" w:rsidP="003372E5">
            <w:pPr>
              <w:rPr>
                <w:rFonts w:ascii="Aptos" w:hAnsi="Aptos"/>
              </w:rPr>
            </w:pPr>
            <w:r w:rsidRPr="003372E5">
              <w:rPr>
                <w:rFonts w:ascii="Aptos" w:hAnsi="Aptos"/>
              </w:rPr>
              <w:t>Signage</w:t>
            </w:r>
          </w:p>
        </w:tc>
        <w:tc>
          <w:tcPr>
            <w:tcW w:w="4428" w:type="dxa"/>
          </w:tcPr>
          <w:p w14:paraId="092F014B" w14:textId="3D4626F1" w:rsidR="003372E5" w:rsidRPr="003372E5" w:rsidRDefault="003372E5" w:rsidP="003372E5">
            <w:pPr>
              <w:rPr>
                <w:rFonts w:ascii="Aptos" w:hAnsi="Aptos"/>
              </w:rPr>
            </w:pPr>
            <w:r w:rsidRPr="003372E5">
              <w:rPr>
                <w:rFonts w:ascii="Aptos" w:hAnsi="Aptos"/>
              </w:rPr>
              <w:t>Satisfactory</w:t>
            </w:r>
          </w:p>
        </w:tc>
      </w:tr>
      <w:tr w:rsidR="003372E5" w14:paraId="46105981" w14:textId="77777777" w:rsidTr="003372E5">
        <w:tc>
          <w:tcPr>
            <w:tcW w:w="4428" w:type="dxa"/>
          </w:tcPr>
          <w:p w14:paraId="2933A2FA" w14:textId="7AB32AE0" w:rsidR="003372E5" w:rsidRPr="003372E5" w:rsidRDefault="003372E5" w:rsidP="003372E5">
            <w:pPr>
              <w:rPr>
                <w:rFonts w:ascii="Aptos" w:hAnsi="Aptos"/>
              </w:rPr>
            </w:pPr>
            <w:r w:rsidRPr="003372E5">
              <w:rPr>
                <w:rFonts w:ascii="Aptos" w:hAnsi="Aptos"/>
              </w:rPr>
              <w:t>Emergency Evacuation</w:t>
            </w:r>
          </w:p>
        </w:tc>
        <w:tc>
          <w:tcPr>
            <w:tcW w:w="4428" w:type="dxa"/>
          </w:tcPr>
          <w:p w14:paraId="3D000D70" w14:textId="68AB4975" w:rsidR="003372E5" w:rsidRPr="003372E5" w:rsidRDefault="003372E5" w:rsidP="003372E5">
            <w:pPr>
              <w:rPr>
                <w:rFonts w:ascii="Aptos" w:hAnsi="Aptos"/>
              </w:rPr>
            </w:pPr>
            <w:r w:rsidRPr="003372E5">
              <w:rPr>
                <w:rFonts w:ascii="Aptos" w:hAnsi="Aptos"/>
              </w:rPr>
              <w:t>Satisfactory</w:t>
            </w:r>
          </w:p>
        </w:tc>
      </w:tr>
      <w:tr w:rsidR="003372E5" w14:paraId="3DCC8614" w14:textId="77777777" w:rsidTr="003372E5">
        <w:tc>
          <w:tcPr>
            <w:tcW w:w="4428" w:type="dxa"/>
          </w:tcPr>
          <w:p w14:paraId="31E2B6E2" w14:textId="6484F74A" w:rsidR="003372E5" w:rsidRPr="003372E5" w:rsidRDefault="003372E5" w:rsidP="003372E5">
            <w:pPr>
              <w:rPr>
                <w:rFonts w:ascii="Aptos" w:hAnsi="Aptos"/>
              </w:rPr>
            </w:pPr>
            <w:r w:rsidRPr="003372E5">
              <w:rPr>
                <w:rFonts w:ascii="Aptos" w:hAnsi="Aptos"/>
              </w:rPr>
              <w:t>Overall Rating</w:t>
            </w:r>
          </w:p>
        </w:tc>
        <w:tc>
          <w:tcPr>
            <w:tcW w:w="4428" w:type="dxa"/>
          </w:tcPr>
          <w:p w14:paraId="618EC947" w14:textId="3E9CDF23" w:rsidR="003372E5" w:rsidRPr="003372E5" w:rsidRDefault="003372E5" w:rsidP="003372E5">
            <w:pPr>
              <w:rPr>
                <w:rFonts w:ascii="Aptos" w:hAnsi="Aptos"/>
              </w:rPr>
            </w:pPr>
            <w:r w:rsidRPr="003372E5">
              <w:rPr>
                <w:rFonts w:ascii="Aptos" w:hAnsi="Aptos"/>
              </w:rPr>
              <w:t>Good</w:t>
            </w:r>
          </w:p>
        </w:tc>
      </w:tr>
    </w:tbl>
    <w:p w14:paraId="2F0283C8" w14:textId="77777777" w:rsidR="003372E5" w:rsidRPr="003372E5" w:rsidRDefault="003372E5" w:rsidP="003372E5"/>
    <w:p w14:paraId="3256CF7D" w14:textId="77777777" w:rsidR="007D7E20" w:rsidRPr="0091142C" w:rsidRDefault="00002580">
      <w:pPr>
        <w:pStyle w:val="Heading2"/>
        <w:rPr>
          <w:rFonts w:ascii="Aptos" w:hAnsi="Aptos"/>
          <w:sz w:val="24"/>
          <w:szCs w:val="24"/>
        </w:rPr>
      </w:pPr>
      <w:r w:rsidRPr="0091142C">
        <w:rPr>
          <w:rFonts w:ascii="Aptos" w:hAnsi="Aptos"/>
          <w:sz w:val="24"/>
          <w:szCs w:val="24"/>
        </w:rPr>
        <w:t>4. External Access</w:t>
      </w:r>
    </w:p>
    <w:p w14:paraId="3C8C50ED" w14:textId="70FBDA8A" w:rsidR="00F64D8F" w:rsidRPr="003372E5" w:rsidRDefault="00F64D8F" w:rsidP="003372E5">
      <w:pPr>
        <w:pStyle w:val="ListParagraph"/>
        <w:numPr>
          <w:ilvl w:val="0"/>
          <w:numId w:val="22"/>
        </w:numPr>
        <w:rPr>
          <w:rFonts w:ascii="Aptos" w:hAnsi="Aptos"/>
          <w:sz w:val="24"/>
          <w:szCs w:val="24"/>
        </w:rPr>
      </w:pPr>
      <w:r w:rsidRPr="003372E5">
        <w:rPr>
          <w:rFonts w:ascii="Aptos" w:hAnsi="Aptos"/>
          <w:sz w:val="24"/>
          <w:szCs w:val="24"/>
        </w:rPr>
        <w:t>Level entrance access.</w:t>
      </w:r>
    </w:p>
    <w:p w14:paraId="6E0963BE" w14:textId="77777777" w:rsidR="00F64D8F" w:rsidRPr="003372E5" w:rsidRDefault="00F64D8F" w:rsidP="003372E5">
      <w:pPr>
        <w:pStyle w:val="ListParagraph"/>
        <w:numPr>
          <w:ilvl w:val="0"/>
          <w:numId w:val="22"/>
        </w:numPr>
        <w:rPr>
          <w:rFonts w:ascii="Aptos" w:hAnsi="Aptos"/>
          <w:sz w:val="24"/>
          <w:szCs w:val="24"/>
        </w:rPr>
      </w:pPr>
      <w:r w:rsidRPr="003372E5">
        <w:rPr>
          <w:rFonts w:ascii="Aptos" w:hAnsi="Aptos"/>
          <w:sz w:val="24"/>
          <w:szCs w:val="24"/>
        </w:rPr>
        <w:t>Accessible toilet provision.</w:t>
      </w:r>
    </w:p>
    <w:p w14:paraId="79447372" w14:textId="77777777" w:rsidR="00F64D8F" w:rsidRPr="003372E5" w:rsidRDefault="00F64D8F" w:rsidP="003372E5">
      <w:pPr>
        <w:pStyle w:val="ListParagraph"/>
        <w:numPr>
          <w:ilvl w:val="0"/>
          <w:numId w:val="22"/>
        </w:numPr>
        <w:rPr>
          <w:rFonts w:ascii="Aptos" w:hAnsi="Aptos"/>
          <w:sz w:val="24"/>
          <w:szCs w:val="24"/>
        </w:rPr>
      </w:pPr>
      <w:r w:rsidRPr="003372E5">
        <w:rPr>
          <w:rFonts w:ascii="Aptos" w:hAnsi="Aptos"/>
          <w:sz w:val="24"/>
          <w:szCs w:val="24"/>
        </w:rPr>
        <w:t>Lift access to all floors.</w:t>
      </w:r>
    </w:p>
    <w:p w14:paraId="520DCD55" w14:textId="77777777" w:rsidR="00F64D8F" w:rsidRPr="003372E5" w:rsidRDefault="00F64D8F" w:rsidP="003372E5">
      <w:pPr>
        <w:pStyle w:val="ListParagraph"/>
        <w:numPr>
          <w:ilvl w:val="0"/>
          <w:numId w:val="22"/>
        </w:numPr>
        <w:rPr>
          <w:rFonts w:ascii="Aptos" w:hAnsi="Aptos"/>
          <w:sz w:val="24"/>
          <w:szCs w:val="24"/>
        </w:rPr>
      </w:pPr>
      <w:r w:rsidRPr="003372E5">
        <w:rPr>
          <w:rFonts w:ascii="Aptos" w:hAnsi="Aptos"/>
          <w:sz w:val="24"/>
          <w:szCs w:val="24"/>
        </w:rPr>
        <w:t>Wheelchair-accessible meeting room.</w:t>
      </w:r>
    </w:p>
    <w:p w14:paraId="768B0586" w14:textId="77777777" w:rsidR="00F64D8F" w:rsidRPr="003372E5" w:rsidRDefault="00F64D8F" w:rsidP="003372E5">
      <w:pPr>
        <w:pStyle w:val="ListParagraph"/>
        <w:numPr>
          <w:ilvl w:val="0"/>
          <w:numId w:val="22"/>
        </w:numPr>
        <w:rPr>
          <w:rFonts w:ascii="Aptos" w:hAnsi="Aptos"/>
          <w:sz w:val="24"/>
          <w:szCs w:val="24"/>
        </w:rPr>
      </w:pPr>
      <w:r w:rsidRPr="003372E5">
        <w:rPr>
          <w:rFonts w:ascii="Aptos" w:hAnsi="Aptos"/>
          <w:sz w:val="24"/>
          <w:szCs w:val="24"/>
        </w:rPr>
        <w:t>Spacious main hall suitable for mobility aids.</w:t>
      </w:r>
    </w:p>
    <w:p w14:paraId="4762AED9" w14:textId="1CC530DF" w:rsidR="007D7E20" w:rsidRPr="003372E5" w:rsidRDefault="00F64D8F" w:rsidP="003372E5">
      <w:pPr>
        <w:pStyle w:val="ListParagraph"/>
        <w:numPr>
          <w:ilvl w:val="0"/>
          <w:numId w:val="22"/>
        </w:numPr>
        <w:rPr>
          <w:rFonts w:ascii="Aptos" w:hAnsi="Aptos"/>
          <w:sz w:val="24"/>
          <w:szCs w:val="24"/>
        </w:rPr>
      </w:pPr>
      <w:r w:rsidRPr="003372E5">
        <w:rPr>
          <w:rFonts w:ascii="Aptos" w:hAnsi="Aptos"/>
          <w:sz w:val="24"/>
          <w:szCs w:val="24"/>
        </w:rPr>
        <w:t>Accessible parking immediately outside the building.</w:t>
      </w:r>
    </w:p>
    <w:p w14:paraId="51DE7D51" w14:textId="664DFB7B" w:rsidR="00F64D8F" w:rsidRDefault="00F64D8F" w:rsidP="00F64D8F">
      <w:pPr>
        <w:rPr>
          <w:rFonts w:ascii="Aptos" w:hAnsi="Aptos"/>
          <w:sz w:val="24"/>
          <w:szCs w:val="24"/>
        </w:rPr>
      </w:pPr>
    </w:p>
    <w:p w14:paraId="484C1819" w14:textId="2E7E351C" w:rsidR="00F64D8F" w:rsidRDefault="00F64D8F" w:rsidP="00F64D8F">
      <w:pPr>
        <w:pStyle w:val="Heading2"/>
      </w:pPr>
      <w:r>
        <w:t>5. Key Strengths</w:t>
      </w:r>
    </w:p>
    <w:p w14:paraId="4B78F785" w14:textId="77777777" w:rsidR="00F64D8F" w:rsidRPr="003372E5" w:rsidRDefault="00F64D8F" w:rsidP="003372E5">
      <w:pPr>
        <w:pStyle w:val="ListParagraph"/>
        <w:numPr>
          <w:ilvl w:val="0"/>
          <w:numId w:val="24"/>
        </w:numPr>
        <w:rPr>
          <w:rFonts w:ascii="Aptos" w:hAnsi="Aptos"/>
          <w:sz w:val="24"/>
          <w:szCs w:val="24"/>
        </w:rPr>
      </w:pPr>
      <w:r w:rsidRPr="003372E5">
        <w:rPr>
          <w:rFonts w:ascii="Aptos" w:hAnsi="Aptos"/>
          <w:sz w:val="24"/>
          <w:szCs w:val="24"/>
        </w:rPr>
        <w:t>Level entrance access.</w:t>
      </w:r>
    </w:p>
    <w:p w14:paraId="7ABC8314" w14:textId="77777777" w:rsidR="00F64D8F" w:rsidRPr="003372E5" w:rsidRDefault="00F64D8F" w:rsidP="003372E5">
      <w:pPr>
        <w:pStyle w:val="ListParagraph"/>
        <w:numPr>
          <w:ilvl w:val="0"/>
          <w:numId w:val="24"/>
        </w:numPr>
        <w:rPr>
          <w:rFonts w:ascii="Aptos" w:hAnsi="Aptos"/>
          <w:sz w:val="24"/>
          <w:szCs w:val="24"/>
        </w:rPr>
      </w:pPr>
      <w:r w:rsidRPr="003372E5">
        <w:rPr>
          <w:rFonts w:ascii="Aptos" w:hAnsi="Aptos"/>
          <w:sz w:val="24"/>
          <w:szCs w:val="24"/>
        </w:rPr>
        <w:t>Accessible toilet provision.</w:t>
      </w:r>
    </w:p>
    <w:p w14:paraId="2CFD9E56" w14:textId="77777777" w:rsidR="00F64D8F" w:rsidRPr="003372E5" w:rsidRDefault="00F64D8F" w:rsidP="003372E5">
      <w:pPr>
        <w:pStyle w:val="ListParagraph"/>
        <w:numPr>
          <w:ilvl w:val="0"/>
          <w:numId w:val="24"/>
        </w:numPr>
        <w:rPr>
          <w:rFonts w:ascii="Aptos" w:hAnsi="Aptos"/>
          <w:sz w:val="24"/>
          <w:szCs w:val="24"/>
        </w:rPr>
      </w:pPr>
      <w:r w:rsidRPr="003372E5">
        <w:rPr>
          <w:rFonts w:ascii="Aptos" w:hAnsi="Aptos"/>
          <w:sz w:val="24"/>
          <w:szCs w:val="24"/>
        </w:rPr>
        <w:t>Lift access to all floors.</w:t>
      </w:r>
    </w:p>
    <w:p w14:paraId="18B01DB0" w14:textId="77777777" w:rsidR="00F64D8F" w:rsidRPr="003372E5" w:rsidRDefault="00F64D8F" w:rsidP="003372E5">
      <w:pPr>
        <w:pStyle w:val="ListParagraph"/>
        <w:numPr>
          <w:ilvl w:val="0"/>
          <w:numId w:val="24"/>
        </w:numPr>
        <w:rPr>
          <w:rFonts w:ascii="Aptos" w:hAnsi="Aptos"/>
          <w:sz w:val="24"/>
          <w:szCs w:val="24"/>
        </w:rPr>
      </w:pPr>
      <w:r w:rsidRPr="003372E5">
        <w:rPr>
          <w:rFonts w:ascii="Aptos" w:hAnsi="Aptos"/>
          <w:sz w:val="24"/>
          <w:szCs w:val="24"/>
        </w:rPr>
        <w:t>Wheelchair-accessible meeting room.</w:t>
      </w:r>
    </w:p>
    <w:p w14:paraId="376FB79D" w14:textId="77777777" w:rsidR="00F64D8F" w:rsidRPr="003372E5" w:rsidRDefault="00F64D8F" w:rsidP="003372E5">
      <w:pPr>
        <w:pStyle w:val="ListParagraph"/>
        <w:numPr>
          <w:ilvl w:val="0"/>
          <w:numId w:val="24"/>
        </w:numPr>
        <w:rPr>
          <w:rFonts w:ascii="Aptos" w:hAnsi="Aptos"/>
          <w:sz w:val="24"/>
          <w:szCs w:val="24"/>
        </w:rPr>
      </w:pPr>
      <w:r w:rsidRPr="003372E5">
        <w:rPr>
          <w:rFonts w:ascii="Aptos" w:hAnsi="Aptos"/>
          <w:sz w:val="24"/>
          <w:szCs w:val="24"/>
        </w:rPr>
        <w:t>Spacious main hall suitable for mobility aids.</w:t>
      </w:r>
    </w:p>
    <w:p w14:paraId="314ABD3F" w14:textId="53E3D13C" w:rsidR="00F64D8F" w:rsidRPr="003372E5" w:rsidRDefault="00F64D8F" w:rsidP="003372E5">
      <w:pPr>
        <w:pStyle w:val="ListParagraph"/>
        <w:numPr>
          <w:ilvl w:val="0"/>
          <w:numId w:val="24"/>
        </w:numPr>
        <w:rPr>
          <w:rFonts w:ascii="Aptos" w:hAnsi="Aptos"/>
          <w:sz w:val="24"/>
          <w:szCs w:val="24"/>
        </w:rPr>
      </w:pPr>
      <w:r w:rsidRPr="003372E5">
        <w:rPr>
          <w:rFonts w:ascii="Aptos" w:hAnsi="Aptos"/>
          <w:sz w:val="24"/>
          <w:szCs w:val="24"/>
        </w:rPr>
        <w:t>Accessible parking immediately outside the building.</w:t>
      </w:r>
    </w:p>
    <w:p w14:paraId="2FDA9CC4" w14:textId="77777777" w:rsidR="007D7E20" w:rsidRPr="0091142C" w:rsidRDefault="00002580">
      <w:pPr>
        <w:pStyle w:val="Heading2"/>
        <w:rPr>
          <w:rFonts w:ascii="Aptos" w:hAnsi="Aptos"/>
          <w:sz w:val="24"/>
          <w:szCs w:val="24"/>
        </w:rPr>
      </w:pPr>
      <w:r w:rsidRPr="0091142C">
        <w:rPr>
          <w:rFonts w:ascii="Aptos" w:hAnsi="Aptos"/>
          <w:sz w:val="24"/>
          <w:szCs w:val="24"/>
        </w:rPr>
        <w:t>5. Building Entrance</w:t>
      </w:r>
    </w:p>
    <w:p w14:paraId="0B87BBE4" w14:textId="566010C7" w:rsidR="00F64D8F" w:rsidRPr="00F64D8F" w:rsidRDefault="00002580" w:rsidP="00F64D8F">
      <w:pPr>
        <w:rPr>
          <w:rFonts w:ascii="Aptos" w:hAnsi="Aptos"/>
          <w:sz w:val="24"/>
          <w:szCs w:val="24"/>
        </w:rPr>
      </w:pPr>
      <w:r w:rsidRPr="0091142C">
        <w:rPr>
          <w:rFonts w:ascii="Aptos" w:hAnsi="Aptos"/>
          <w:sz w:val="24"/>
          <w:szCs w:val="24"/>
        </w:rPr>
        <w:br/>
      </w:r>
      <w:r w:rsidR="00F64D8F" w:rsidRPr="00F64D8F">
        <w:rPr>
          <w:rFonts w:ascii="Aptos" w:hAnsi="Aptos"/>
          <w:sz w:val="24"/>
          <w:szCs w:val="24"/>
        </w:rPr>
        <w:t xml:space="preserve">The main entrance to The Alice Cross Centre is located at the front of the building and is set </w:t>
      </w:r>
      <w:proofErr w:type="gramStart"/>
      <w:r w:rsidR="00F64D8F" w:rsidRPr="00F64D8F">
        <w:rPr>
          <w:rFonts w:ascii="Aptos" w:hAnsi="Aptos"/>
          <w:sz w:val="24"/>
          <w:szCs w:val="24"/>
        </w:rPr>
        <w:t>back</w:t>
      </w:r>
      <w:proofErr w:type="gramEnd"/>
      <w:r w:rsidR="00F64D8F" w:rsidRPr="00F64D8F">
        <w:rPr>
          <w:rFonts w:ascii="Aptos" w:hAnsi="Aptos"/>
          <w:sz w:val="24"/>
          <w:szCs w:val="24"/>
        </w:rPr>
        <w:t xml:space="preserve"> from Bitton Park Road, providing a safe and accessible approach from both the pavement and the Centre's forecourt parking area. The entrance is level with no steps or significant changes in gradient, allowing easy access for wheelchair users, people with walking aids, mobility scooters, parents with pushchairs, and those with limited mobility.</w:t>
      </w:r>
    </w:p>
    <w:p w14:paraId="375F2ED3" w14:textId="3E70935C" w:rsidR="00F64D8F" w:rsidRPr="00F64D8F" w:rsidRDefault="00F64D8F" w:rsidP="00F64D8F">
      <w:pPr>
        <w:rPr>
          <w:rFonts w:ascii="Aptos" w:hAnsi="Aptos"/>
          <w:sz w:val="24"/>
          <w:szCs w:val="24"/>
        </w:rPr>
      </w:pPr>
      <w:r w:rsidRPr="00F64D8F">
        <w:rPr>
          <w:rFonts w:ascii="Aptos" w:hAnsi="Aptos"/>
          <w:sz w:val="24"/>
          <w:szCs w:val="24"/>
        </w:rPr>
        <w:t xml:space="preserve">The entrance door opens directly into the reception area, which serves as the primary point of arrival for visitors. The reception area is well lit and provides access to the Centre's toilet facilities, including a unisex accessible toilet. The entrance is </w:t>
      </w:r>
      <w:r w:rsidRPr="00F64D8F">
        <w:rPr>
          <w:rFonts w:ascii="Aptos" w:hAnsi="Aptos"/>
          <w:sz w:val="24"/>
          <w:szCs w:val="24"/>
        </w:rPr>
        <w:lastRenderedPageBreak/>
        <w:t>clearly visible from the parking area and benefits from external signage identifying the building.</w:t>
      </w:r>
    </w:p>
    <w:p w14:paraId="22D43FF3" w14:textId="7FD20DEE" w:rsidR="00F64D8F" w:rsidRPr="00F64D8F" w:rsidRDefault="00F64D8F" w:rsidP="00F64D8F">
      <w:pPr>
        <w:rPr>
          <w:rFonts w:ascii="Aptos" w:hAnsi="Aptos"/>
          <w:sz w:val="24"/>
          <w:szCs w:val="24"/>
        </w:rPr>
      </w:pPr>
      <w:r w:rsidRPr="00F64D8F">
        <w:rPr>
          <w:rFonts w:ascii="Aptos" w:hAnsi="Aptos"/>
          <w:sz w:val="24"/>
          <w:szCs w:val="24"/>
        </w:rPr>
        <w:t>The main entrance also forms part of the building's emergency evacuation strategy and serves as an accessible means of escape. The designated fire assembly point is located across the road adjacent to the church.</w:t>
      </w:r>
    </w:p>
    <w:p w14:paraId="70BCCE30" w14:textId="55C95732" w:rsidR="007D7E20" w:rsidRPr="0091142C" w:rsidRDefault="00F64D8F" w:rsidP="00F64D8F">
      <w:pPr>
        <w:rPr>
          <w:rFonts w:ascii="Aptos" w:hAnsi="Aptos"/>
          <w:sz w:val="24"/>
          <w:szCs w:val="24"/>
        </w:rPr>
      </w:pPr>
      <w:r w:rsidRPr="00F64D8F">
        <w:rPr>
          <w:rFonts w:ascii="Aptos" w:hAnsi="Aptos"/>
          <w:sz w:val="24"/>
          <w:szCs w:val="24"/>
        </w:rPr>
        <w:t xml:space="preserve">The entrance route is generally free from obstructions and provides adequate </w:t>
      </w:r>
      <w:proofErr w:type="spellStart"/>
      <w:r w:rsidRPr="00F64D8F">
        <w:rPr>
          <w:rFonts w:ascii="Aptos" w:hAnsi="Aptos"/>
          <w:sz w:val="24"/>
          <w:szCs w:val="24"/>
        </w:rPr>
        <w:t>manoeuvring</w:t>
      </w:r>
      <w:proofErr w:type="spellEnd"/>
      <w:r w:rsidRPr="00F64D8F">
        <w:rPr>
          <w:rFonts w:ascii="Aptos" w:hAnsi="Aptos"/>
          <w:sz w:val="24"/>
          <w:szCs w:val="24"/>
        </w:rPr>
        <w:t xml:space="preserve"> space for wheelchair users. Visitors can access the main hall, meeting room, lift and other facilities from this location. Overall, </w:t>
      </w:r>
      <w:proofErr w:type="gramStart"/>
      <w:r w:rsidRPr="00F64D8F">
        <w:rPr>
          <w:rFonts w:ascii="Aptos" w:hAnsi="Aptos"/>
          <w:sz w:val="24"/>
          <w:szCs w:val="24"/>
        </w:rPr>
        <w:t>the entrance</w:t>
      </w:r>
      <w:proofErr w:type="gramEnd"/>
      <w:r w:rsidRPr="00F64D8F">
        <w:rPr>
          <w:rFonts w:ascii="Aptos" w:hAnsi="Aptos"/>
          <w:sz w:val="24"/>
          <w:szCs w:val="24"/>
        </w:rPr>
        <w:t xml:space="preserve"> provides good accessibility and supports the Centre's aim of being welcoming and inclusive to all members of the community.</w:t>
      </w:r>
      <w:r w:rsidR="00002580" w:rsidRPr="0091142C">
        <w:rPr>
          <w:rFonts w:ascii="Aptos" w:hAnsi="Aptos"/>
          <w:sz w:val="24"/>
          <w:szCs w:val="24"/>
        </w:rPr>
        <w:br/>
      </w:r>
    </w:p>
    <w:p w14:paraId="163EF01D" w14:textId="77777777" w:rsidR="007D7E20" w:rsidRPr="0091142C" w:rsidRDefault="00002580">
      <w:pPr>
        <w:pStyle w:val="Heading2"/>
        <w:rPr>
          <w:rFonts w:ascii="Aptos" w:hAnsi="Aptos"/>
          <w:sz w:val="24"/>
          <w:szCs w:val="24"/>
        </w:rPr>
      </w:pPr>
      <w:r w:rsidRPr="0091142C">
        <w:rPr>
          <w:rFonts w:ascii="Aptos" w:hAnsi="Aptos"/>
          <w:sz w:val="24"/>
          <w:szCs w:val="24"/>
        </w:rPr>
        <w:t>6. Internal Access</w:t>
      </w:r>
    </w:p>
    <w:p w14:paraId="07E23445" w14:textId="46473B3A" w:rsidR="00F64D8F" w:rsidRPr="00F64D8F" w:rsidRDefault="00F64D8F" w:rsidP="00F64D8F">
      <w:pPr>
        <w:rPr>
          <w:rFonts w:ascii="Aptos" w:hAnsi="Aptos"/>
          <w:sz w:val="24"/>
          <w:szCs w:val="24"/>
        </w:rPr>
      </w:pPr>
      <w:r w:rsidRPr="00F64D8F">
        <w:rPr>
          <w:rFonts w:ascii="Aptos" w:hAnsi="Aptos"/>
          <w:sz w:val="24"/>
          <w:szCs w:val="24"/>
        </w:rPr>
        <w:t>The Alice Cross Centre is arranged over three floors and provides access to a range of community spaces, offices, and activity rooms. Internal circulation is generally good and has been designed to accommodate a wide range of users, including wheelchair users, people with mobility impairments, those using walking aids, and people with visual impairments.</w:t>
      </w:r>
    </w:p>
    <w:p w14:paraId="0BFBF537" w14:textId="77777777" w:rsidR="00F64D8F" w:rsidRPr="00F64D8F" w:rsidRDefault="00F64D8F" w:rsidP="00F64D8F">
      <w:pPr>
        <w:rPr>
          <w:rFonts w:ascii="Aptos" w:hAnsi="Aptos"/>
          <w:sz w:val="24"/>
          <w:szCs w:val="24"/>
        </w:rPr>
      </w:pPr>
      <w:r w:rsidRPr="00F64D8F">
        <w:rPr>
          <w:rFonts w:ascii="Aptos" w:hAnsi="Aptos"/>
          <w:sz w:val="24"/>
          <w:szCs w:val="24"/>
        </w:rPr>
        <w:t>The ground floor consists of the reception area, accessible toilet facilities, main hall, kitchen, office, lift, and meeting room. The main hall is spacious with level wooden flooring, allowing easy movement throughout the space and flexible room layouts to accommodate wheelchairs and mobility aids. Doorways are generally of sufficient width for wheelchair access.</w:t>
      </w:r>
    </w:p>
    <w:p w14:paraId="2A8E5E5D" w14:textId="30676CDC" w:rsidR="00F64D8F" w:rsidRPr="00F64D8F" w:rsidRDefault="00F64D8F" w:rsidP="00F64D8F">
      <w:pPr>
        <w:rPr>
          <w:rFonts w:ascii="Aptos" w:hAnsi="Aptos"/>
          <w:sz w:val="24"/>
          <w:szCs w:val="24"/>
        </w:rPr>
      </w:pPr>
      <w:r w:rsidRPr="00F64D8F">
        <w:rPr>
          <w:rFonts w:ascii="Aptos" w:hAnsi="Aptos"/>
          <w:sz w:val="24"/>
          <w:szCs w:val="24"/>
        </w:rPr>
        <w:t xml:space="preserve">A corridor links the reception area to the meeting room and lift. Whilst narrower than the main circulation areas, the corridor remains accessible to wheelchair users, people using walkers, small mobility scooters, and those using white canes. </w:t>
      </w:r>
      <w:proofErr w:type="gramStart"/>
      <w:r w:rsidRPr="00F64D8F">
        <w:rPr>
          <w:rFonts w:ascii="Aptos" w:hAnsi="Aptos"/>
          <w:sz w:val="24"/>
          <w:szCs w:val="24"/>
        </w:rPr>
        <w:t>Care</w:t>
      </w:r>
      <w:proofErr w:type="gramEnd"/>
      <w:r w:rsidRPr="00F64D8F">
        <w:rPr>
          <w:rFonts w:ascii="Aptos" w:hAnsi="Aptos"/>
          <w:sz w:val="24"/>
          <w:szCs w:val="24"/>
        </w:rPr>
        <w:t xml:space="preserve"> should be taken during busy periods to ensure the corridor remains free from obstructions.</w:t>
      </w:r>
    </w:p>
    <w:p w14:paraId="11CD225D" w14:textId="0AC80466" w:rsidR="00F64D8F" w:rsidRPr="00F64D8F" w:rsidRDefault="00F64D8F" w:rsidP="00F64D8F">
      <w:pPr>
        <w:rPr>
          <w:rFonts w:ascii="Aptos" w:hAnsi="Aptos"/>
          <w:sz w:val="24"/>
          <w:szCs w:val="24"/>
        </w:rPr>
      </w:pPr>
      <w:r w:rsidRPr="00F64D8F">
        <w:rPr>
          <w:rFonts w:ascii="Aptos" w:hAnsi="Aptos"/>
          <w:sz w:val="24"/>
          <w:szCs w:val="24"/>
        </w:rPr>
        <w:t>The passenger lift provides access to the first and second floors, enabling users with mobility difficulties to access all publicly available areas of the building. The first floor contains offices, counselling rooms, storage areas, and toilet facilities. The second floor contains an additional treatment/activity room and storage space. Internal routes on the upper floors are generally level and accessible.</w:t>
      </w:r>
    </w:p>
    <w:p w14:paraId="352AC1F7" w14:textId="365D73AE" w:rsidR="00F64D8F" w:rsidRPr="00F64D8F" w:rsidRDefault="00F64D8F" w:rsidP="00F64D8F">
      <w:pPr>
        <w:rPr>
          <w:rFonts w:ascii="Aptos" w:hAnsi="Aptos"/>
          <w:sz w:val="24"/>
          <w:szCs w:val="24"/>
        </w:rPr>
      </w:pPr>
      <w:r w:rsidRPr="00F64D8F">
        <w:rPr>
          <w:rFonts w:ascii="Aptos" w:hAnsi="Aptos"/>
          <w:sz w:val="24"/>
          <w:szCs w:val="24"/>
        </w:rPr>
        <w:t xml:space="preserve">Staircases are provided between all floors and are fitted with handrails. The stairs are well maintained and adequately lit. Due to the age and design of the building, </w:t>
      </w:r>
      <w:r w:rsidRPr="00F64D8F">
        <w:rPr>
          <w:rFonts w:ascii="Aptos" w:hAnsi="Aptos"/>
          <w:sz w:val="24"/>
          <w:szCs w:val="24"/>
        </w:rPr>
        <w:lastRenderedPageBreak/>
        <w:t>evacuation from the upper floors during an emergency relies on the internal staircases, as there is no external fire escape.</w:t>
      </w:r>
    </w:p>
    <w:p w14:paraId="078E58F0" w14:textId="1087D6C7" w:rsidR="007D7E20" w:rsidRPr="0091142C" w:rsidRDefault="00F64D8F" w:rsidP="00F64D8F">
      <w:pPr>
        <w:rPr>
          <w:rFonts w:ascii="Aptos" w:hAnsi="Aptos"/>
          <w:sz w:val="24"/>
          <w:szCs w:val="24"/>
        </w:rPr>
      </w:pPr>
      <w:r w:rsidRPr="00F64D8F">
        <w:rPr>
          <w:rFonts w:ascii="Aptos" w:hAnsi="Aptos"/>
          <w:sz w:val="24"/>
          <w:szCs w:val="24"/>
        </w:rPr>
        <w:t>Overall, the internal layout provides good accessibility and allows most users to move independently throughout the building. The provision of a lift significantly enhances accessibility and supports the Centre's commitment to inclusion.</w:t>
      </w:r>
      <w:r w:rsidR="00002580" w:rsidRPr="0091142C">
        <w:rPr>
          <w:rFonts w:ascii="Aptos" w:hAnsi="Aptos"/>
          <w:sz w:val="24"/>
          <w:szCs w:val="24"/>
        </w:rPr>
        <w:br/>
      </w:r>
    </w:p>
    <w:p w14:paraId="2D42C1BC" w14:textId="2A2FD6CD" w:rsidR="000A48D3" w:rsidRPr="000A48D3" w:rsidRDefault="00002580" w:rsidP="000A48D3">
      <w:pPr>
        <w:pStyle w:val="Heading2"/>
        <w:rPr>
          <w:rFonts w:ascii="Aptos" w:hAnsi="Aptos"/>
          <w:sz w:val="24"/>
          <w:szCs w:val="24"/>
        </w:rPr>
      </w:pPr>
      <w:r w:rsidRPr="0091142C">
        <w:rPr>
          <w:rFonts w:ascii="Aptos" w:hAnsi="Aptos"/>
          <w:sz w:val="24"/>
          <w:szCs w:val="24"/>
        </w:rPr>
        <w:t>7. Toilet Facilities</w:t>
      </w:r>
    </w:p>
    <w:p w14:paraId="609009B6" w14:textId="08502CCD" w:rsidR="000A48D3" w:rsidRPr="000A48D3" w:rsidRDefault="000A48D3" w:rsidP="000A48D3">
      <w:pPr>
        <w:rPr>
          <w:rFonts w:ascii="Aptos" w:hAnsi="Aptos"/>
          <w:sz w:val="24"/>
          <w:szCs w:val="24"/>
        </w:rPr>
      </w:pPr>
      <w:r w:rsidRPr="000A48D3">
        <w:rPr>
          <w:rFonts w:ascii="Aptos" w:hAnsi="Aptos"/>
          <w:sz w:val="24"/>
          <w:szCs w:val="24"/>
        </w:rPr>
        <w:t>The Alice Cross Centre provides a range of toilet facilities across the building to support visitors, volunteers, tenants, and staff.</w:t>
      </w:r>
    </w:p>
    <w:p w14:paraId="51679FA2" w14:textId="3C73A52A" w:rsidR="000A48D3" w:rsidRPr="000A48D3" w:rsidRDefault="000A48D3" w:rsidP="000A48D3">
      <w:pPr>
        <w:rPr>
          <w:rFonts w:ascii="Aptos" w:hAnsi="Aptos"/>
          <w:sz w:val="24"/>
          <w:szCs w:val="24"/>
        </w:rPr>
      </w:pPr>
      <w:r w:rsidRPr="000A48D3">
        <w:rPr>
          <w:rFonts w:ascii="Aptos" w:hAnsi="Aptos"/>
          <w:sz w:val="24"/>
          <w:szCs w:val="24"/>
        </w:rPr>
        <w:t>On the ground floor, separate male and female toilet facilities are available close to the main entrance and reception area. The men's toilets consist of two cubicles and urinal facilities. The layout is accessible for people with visual impairments, with clear signage and level access. The facilities can also accommodate users with walking aids such as walkers and frames.</w:t>
      </w:r>
    </w:p>
    <w:p w14:paraId="07C67C18" w14:textId="3B9416EC" w:rsidR="000A48D3" w:rsidRPr="000A48D3" w:rsidRDefault="000A48D3" w:rsidP="000A48D3">
      <w:pPr>
        <w:rPr>
          <w:rFonts w:ascii="Aptos" w:hAnsi="Aptos"/>
          <w:sz w:val="24"/>
          <w:szCs w:val="24"/>
        </w:rPr>
      </w:pPr>
      <w:r w:rsidRPr="000A48D3">
        <w:rPr>
          <w:rFonts w:ascii="Aptos" w:hAnsi="Aptos"/>
          <w:sz w:val="24"/>
          <w:szCs w:val="24"/>
        </w:rPr>
        <w:t>The ladies' toilets</w:t>
      </w:r>
      <w:r>
        <w:rPr>
          <w:rFonts w:ascii="Aptos" w:hAnsi="Aptos"/>
          <w:sz w:val="24"/>
          <w:szCs w:val="24"/>
        </w:rPr>
        <w:t xml:space="preserve"> </w:t>
      </w:r>
      <w:r w:rsidRPr="000A48D3">
        <w:rPr>
          <w:rFonts w:ascii="Aptos" w:hAnsi="Aptos"/>
          <w:sz w:val="24"/>
          <w:szCs w:val="24"/>
        </w:rPr>
        <w:t xml:space="preserve">are spacious and accessible and include access to a unisex accessible toilet cubicle. This facility provides a raised toilet seat, grab rails, and generous </w:t>
      </w:r>
      <w:proofErr w:type="spellStart"/>
      <w:r w:rsidRPr="000A48D3">
        <w:rPr>
          <w:rFonts w:ascii="Aptos" w:hAnsi="Aptos"/>
          <w:sz w:val="24"/>
          <w:szCs w:val="24"/>
        </w:rPr>
        <w:t>manoeuvring</w:t>
      </w:r>
      <w:proofErr w:type="spellEnd"/>
      <w:r w:rsidRPr="000A48D3">
        <w:rPr>
          <w:rFonts w:ascii="Aptos" w:hAnsi="Aptos"/>
          <w:sz w:val="24"/>
          <w:szCs w:val="24"/>
        </w:rPr>
        <w:t xml:space="preserve"> space for wheelchair users and those requiring additional support. A selection of free sanitary and personal hygiene products is available within the accessible toilet, helping to ensure dignity and comfort for all users.</w:t>
      </w:r>
    </w:p>
    <w:p w14:paraId="649363E2" w14:textId="24E2209A" w:rsidR="000A48D3" w:rsidRPr="000A48D3" w:rsidRDefault="000A48D3" w:rsidP="000A48D3">
      <w:pPr>
        <w:rPr>
          <w:rFonts w:ascii="Aptos" w:hAnsi="Aptos"/>
          <w:sz w:val="24"/>
          <w:szCs w:val="24"/>
        </w:rPr>
      </w:pPr>
      <w:r w:rsidRPr="000A48D3">
        <w:rPr>
          <w:rFonts w:ascii="Aptos" w:hAnsi="Aptos"/>
          <w:sz w:val="24"/>
          <w:szCs w:val="24"/>
        </w:rPr>
        <w:t>On the first floor, there is a single unisex toilet available for tenants, visitors, and users of the counselling rooms and offices located on that floor. This reduces the need for users to return to the ground floor to access facilities.</w:t>
      </w:r>
    </w:p>
    <w:p w14:paraId="75ABE435" w14:textId="0A5D39FE" w:rsidR="000A48D3" w:rsidRPr="000A48D3" w:rsidRDefault="000A48D3" w:rsidP="000A48D3">
      <w:pPr>
        <w:rPr>
          <w:rFonts w:ascii="Aptos" w:hAnsi="Aptos"/>
          <w:sz w:val="24"/>
          <w:szCs w:val="24"/>
        </w:rPr>
      </w:pPr>
      <w:r w:rsidRPr="000A48D3">
        <w:rPr>
          <w:rFonts w:ascii="Aptos" w:hAnsi="Aptos"/>
          <w:sz w:val="24"/>
          <w:szCs w:val="24"/>
        </w:rPr>
        <w:t>A further staff toilet</w:t>
      </w:r>
      <w:r>
        <w:rPr>
          <w:rFonts w:ascii="Aptos" w:hAnsi="Aptos"/>
          <w:sz w:val="24"/>
          <w:szCs w:val="24"/>
        </w:rPr>
        <w:t xml:space="preserve"> </w:t>
      </w:r>
      <w:r w:rsidRPr="000A48D3">
        <w:rPr>
          <w:rFonts w:ascii="Aptos" w:hAnsi="Aptos"/>
          <w:sz w:val="24"/>
          <w:szCs w:val="24"/>
        </w:rPr>
        <w:t>is located on the ground floor adjacent to the kitchen. This facility is primarily intended for staff, volunteers, and kitchen personnel and supports the Centre's food hygiene and operational requirements.</w:t>
      </w:r>
    </w:p>
    <w:p w14:paraId="5E5EAB14" w14:textId="77777777" w:rsidR="000A48D3" w:rsidRPr="000A48D3" w:rsidRDefault="000A48D3" w:rsidP="000A48D3">
      <w:pPr>
        <w:rPr>
          <w:rFonts w:ascii="Aptos" w:hAnsi="Aptos"/>
          <w:sz w:val="24"/>
          <w:szCs w:val="24"/>
        </w:rPr>
      </w:pPr>
      <w:r w:rsidRPr="000A48D3">
        <w:rPr>
          <w:rFonts w:ascii="Aptos" w:hAnsi="Aptos"/>
          <w:sz w:val="24"/>
          <w:szCs w:val="24"/>
        </w:rPr>
        <w:t>All toilet facilities are clearly signposted, well maintained, and regularly cleaned. Their distribution throughout the building helps ensure that users can access facilities conveniently regardless of which area of the Centre they are using.</w:t>
      </w:r>
    </w:p>
    <w:p w14:paraId="5911A18D" w14:textId="3837A452" w:rsidR="000A48D3" w:rsidRPr="003372E5" w:rsidRDefault="000A48D3" w:rsidP="000A48D3">
      <w:pPr>
        <w:rPr>
          <w:rFonts w:ascii="Aptos" w:hAnsi="Aptos"/>
          <w:b/>
          <w:bCs/>
          <w:sz w:val="24"/>
          <w:szCs w:val="24"/>
        </w:rPr>
      </w:pPr>
      <w:r w:rsidRPr="003372E5">
        <w:rPr>
          <w:rFonts w:ascii="Aptos" w:hAnsi="Aptos"/>
          <w:b/>
          <w:bCs/>
          <w:sz w:val="24"/>
          <w:szCs w:val="24"/>
        </w:rPr>
        <w:t>Accessibility Rating: Good</w:t>
      </w:r>
    </w:p>
    <w:p w14:paraId="15325A68" w14:textId="109A5AB8" w:rsidR="000A48D3" w:rsidRPr="000A48D3" w:rsidRDefault="000A48D3" w:rsidP="000A48D3">
      <w:pPr>
        <w:rPr>
          <w:rFonts w:ascii="Aptos" w:hAnsi="Aptos"/>
          <w:sz w:val="24"/>
          <w:szCs w:val="24"/>
        </w:rPr>
      </w:pPr>
      <w:r w:rsidRPr="000A48D3">
        <w:rPr>
          <w:rFonts w:ascii="Aptos" w:hAnsi="Aptos"/>
          <w:sz w:val="24"/>
          <w:szCs w:val="24"/>
        </w:rPr>
        <w:t>Strengths:</w:t>
      </w:r>
    </w:p>
    <w:p w14:paraId="47C30D9D" w14:textId="5E4B982C" w:rsidR="000A48D3"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t>Accessible toilet provided on the ground floor</w:t>
      </w:r>
    </w:p>
    <w:p w14:paraId="20EE24F7" w14:textId="64136BA5" w:rsidR="000A48D3"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t>Raised toilet seat and grab rails installed</w:t>
      </w:r>
    </w:p>
    <w:p w14:paraId="6B0CE4E8" w14:textId="460B21F4" w:rsidR="000A48D3"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lastRenderedPageBreak/>
        <w:t xml:space="preserve">Large </w:t>
      </w:r>
      <w:proofErr w:type="spellStart"/>
      <w:r w:rsidRPr="003372E5">
        <w:rPr>
          <w:rFonts w:ascii="Aptos" w:hAnsi="Aptos"/>
          <w:sz w:val="24"/>
          <w:szCs w:val="24"/>
        </w:rPr>
        <w:t>manoeuvring</w:t>
      </w:r>
      <w:proofErr w:type="spellEnd"/>
      <w:r w:rsidRPr="003372E5">
        <w:rPr>
          <w:rFonts w:ascii="Aptos" w:hAnsi="Aptos"/>
          <w:sz w:val="24"/>
          <w:szCs w:val="24"/>
        </w:rPr>
        <w:t xml:space="preserve"> space for wheelchair users</w:t>
      </w:r>
    </w:p>
    <w:p w14:paraId="68B67591" w14:textId="533F9436" w:rsidR="000A48D3"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t>Clearly signed facilities throughout the building</w:t>
      </w:r>
    </w:p>
    <w:p w14:paraId="3AC91B0F" w14:textId="4C262A07" w:rsidR="000A48D3"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t>Ground floor facilities accessible to people using walkers and mobility aids</w:t>
      </w:r>
    </w:p>
    <w:p w14:paraId="501FF10E" w14:textId="37A78DC3" w:rsidR="000A48D3"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t>Additional toilet provision on the first floor</w:t>
      </w:r>
    </w:p>
    <w:p w14:paraId="746F816C" w14:textId="34B0582A" w:rsidR="000A48D3"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t xml:space="preserve">Dedicated staff toilet </w:t>
      </w:r>
      <w:proofErr w:type="gramStart"/>
      <w:r w:rsidRPr="003372E5">
        <w:rPr>
          <w:rFonts w:ascii="Aptos" w:hAnsi="Aptos"/>
          <w:sz w:val="24"/>
          <w:szCs w:val="24"/>
        </w:rPr>
        <w:t>supporting</w:t>
      </w:r>
      <w:proofErr w:type="gramEnd"/>
      <w:r w:rsidRPr="003372E5">
        <w:rPr>
          <w:rFonts w:ascii="Aptos" w:hAnsi="Aptos"/>
          <w:sz w:val="24"/>
          <w:szCs w:val="24"/>
        </w:rPr>
        <w:t xml:space="preserve"> kitchen operations</w:t>
      </w:r>
    </w:p>
    <w:p w14:paraId="62388C06" w14:textId="2A757156" w:rsidR="007D7E20" w:rsidRPr="003372E5" w:rsidRDefault="000A48D3" w:rsidP="003372E5">
      <w:pPr>
        <w:pStyle w:val="ListParagraph"/>
        <w:numPr>
          <w:ilvl w:val="0"/>
          <w:numId w:val="28"/>
        </w:numPr>
        <w:rPr>
          <w:rFonts w:ascii="Aptos" w:hAnsi="Aptos"/>
          <w:sz w:val="24"/>
          <w:szCs w:val="24"/>
        </w:rPr>
      </w:pPr>
      <w:r w:rsidRPr="003372E5">
        <w:rPr>
          <w:rFonts w:ascii="Aptos" w:hAnsi="Aptos"/>
          <w:sz w:val="24"/>
          <w:szCs w:val="24"/>
        </w:rPr>
        <w:t>Free sanitary and hygiene products available</w:t>
      </w:r>
    </w:p>
    <w:p w14:paraId="4BEACE17" w14:textId="77777777" w:rsidR="000A48D3" w:rsidRPr="0091142C" w:rsidRDefault="000A48D3" w:rsidP="000A48D3">
      <w:pPr>
        <w:rPr>
          <w:rFonts w:ascii="Aptos" w:hAnsi="Aptos"/>
          <w:sz w:val="24"/>
          <w:szCs w:val="24"/>
        </w:rPr>
      </w:pPr>
    </w:p>
    <w:p w14:paraId="00553EAF" w14:textId="5431F125" w:rsidR="000A48D3" w:rsidRPr="000A48D3" w:rsidRDefault="00002580" w:rsidP="000A48D3">
      <w:pPr>
        <w:pStyle w:val="Heading2"/>
        <w:rPr>
          <w:rFonts w:ascii="Aptos" w:hAnsi="Aptos"/>
          <w:sz w:val="24"/>
          <w:szCs w:val="24"/>
        </w:rPr>
      </w:pPr>
      <w:r w:rsidRPr="0091142C">
        <w:rPr>
          <w:rFonts w:ascii="Aptos" w:hAnsi="Aptos"/>
          <w:sz w:val="24"/>
          <w:szCs w:val="24"/>
        </w:rPr>
        <w:t>8. Communication and Inclusion</w:t>
      </w:r>
    </w:p>
    <w:p w14:paraId="1CCC0A38" w14:textId="77777777" w:rsidR="000A48D3" w:rsidRPr="000A48D3" w:rsidRDefault="000A48D3" w:rsidP="000A48D3">
      <w:p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The Alice Cross Centre is committed to creating a welcoming, inclusive, and accessible environment for all members of the community. The Centre serves a diverse range of people, including older adults, people living with disabilities, carers, individuals experiencing social isolation, and those with sensory or cognitive impairments. Staff and volunteers aim to communicate in a clear, friendly, and supportive manner, recognising that people have different communication needs and preferences.</w:t>
      </w:r>
    </w:p>
    <w:p w14:paraId="5AB0BDB7" w14:textId="77777777" w:rsidR="000A48D3" w:rsidRPr="000A48D3" w:rsidRDefault="000A48D3" w:rsidP="000A48D3">
      <w:p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Information about activities, services, and events is shared through a variety of channels, including printed posters, noticeboards, leaflets, social media, the Centre's website, local press, email newsletters, and face-to-face conversations. Staff and volunteers are available to </w:t>
      </w:r>
      <w:proofErr w:type="gramStart"/>
      <w:r w:rsidRPr="000A48D3">
        <w:rPr>
          <w:rFonts w:ascii="Aptos" w:eastAsia="Times New Roman" w:hAnsi="Aptos" w:cs="Times New Roman"/>
          <w:sz w:val="24"/>
          <w:szCs w:val="24"/>
          <w:lang w:val="en-GB" w:eastAsia="en-GB"/>
        </w:rPr>
        <w:t>provide assistance</w:t>
      </w:r>
      <w:proofErr w:type="gramEnd"/>
      <w:r w:rsidRPr="000A48D3">
        <w:rPr>
          <w:rFonts w:ascii="Aptos" w:eastAsia="Times New Roman" w:hAnsi="Aptos" w:cs="Times New Roman"/>
          <w:sz w:val="24"/>
          <w:szCs w:val="24"/>
          <w:lang w:val="en-GB" w:eastAsia="en-GB"/>
        </w:rPr>
        <w:t xml:space="preserve"> and explain information where required, helping to ensure that people who may have difficulty accessing written or digital information are not excluded.</w:t>
      </w:r>
    </w:p>
    <w:p w14:paraId="496AF83C" w14:textId="77777777" w:rsidR="000A48D3" w:rsidRPr="000A48D3" w:rsidRDefault="000A48D3" w:rsidP="000A48D3">
      <w:p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The building benefits from clear internal signage, good lighting, and a straightforward layout, supporting people with visual impairments and those unfamiliar with the Centre. The organisation actively encourages participation from people of all backgrounds and abilities and seeks to remove barriers wherever possible. Activities are designed to be inclusive, affordable, and welcoming, with many services specifically supporting older people, individuals on low incomes, and those experiencing loneliness or poor health.</w:t>
      </w:r>
    </w:p>
    <w:p w14:paraId="27C1FF13" w14:textId="77777777" w:rsidR="000A48D3" w:rsidRPr="000A48D3" w:rsidRDefault="000A48D3" w:rsidP="000A48D3">
      <w:p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The Centre regularly works with local partners and community organisations to ensure that services remain responsive to community needs and welcomes feedback from users to identify opportunities for improvement. Through its commitment to dignity, respect, and equality, The Alice Cross Centre strives to ensure that everyone feels valued, included, and able to participate fully in community life.</w:t>
      </w:r>
    </w:p>
    <w:p w14:paraId="5863373F" w14:textId="77777777" w:rsidR="000A48D3" w:rsidRPr="000A48D3" w:rsidRDefault="000A48D3" w:rsidP="000A48D3">
      <w:p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b/>
          <w:bCs/>
          <w:sz w:val="24"/>
          <w:szCs w:val="24"/>
          <w:lang w:val="en-GB" w:eastAsia="en-GB"/>
        </w:rPr>
        <w:t>Accessibility Rating: Good</w:t>
      </w:r>
    </w:p>
    <w:p w14:paraId="714B4054" w14:textId="77777777" w:rsidR="000A48D3" w:rsidRPr="000A48D3" w:rsidRDefault="000A48D3" w:rsidP="000A48D3">
      <w:p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b/>
          <w:bCs/>
          <w:sz w:val="24"/>
          <w:szCs w:val="24"/>
          <w:lang w:val="en-GB" w:eastAsia="en-GB"/>
        </w:rPr>
        <w:lastRenderedPageBreak/>
        <w:t>Strengths:</w:t>
      </w:r>
    </w:p>
    <w:p w14:paraId="6EEFCB8D" w14:textId="77777777" w:rsidR="000A48D3" w:rsidRPr="000A48D3" w:rsidRDefault="000A48D3" w:rsidP="000A48D3">
      <w:pPr>
        <w:numPr>
          <w:ilvl w:val="0"/>
          <w:numId w:val="10"/>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Multiple methods of communication available </w:t>
      </w:r>
    </w:p>
    <w:p w14:paraId="0060D5F0" w14:textId="77777777" w:rsidR="000A48D3" w:rsidRPr="000A48D3" w:rsidRDefault="000A48D3" w:rsidP="000A48D3">
      <w:pPr>
        <w:numPr>
          <w:ilvl w:val="0"/>
          <w:numId w:val="10"/>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Friendly and supportive staff and volunteers </w:t>
      </w:r>
    </w:p>
    <w:p w14:paraId="1DFC1974" w14:textId="77777777" w:rsidR="000A48D3" w:rsidRPr="000A48D3" w:rsidRDefault="000A48D3" w:rsidP="000A48D3">
      <w:pPr>
        <w:numPr>
          <w:ilvl w:val="0"/>
          <w:numId w:val="10"/>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Clear internal signage </w:t>
      </w:r>
    </w:p>
    <w:p w14:paraId="6B6932A2" w14:textId="77777777" w:rsidR="000A48D3" w:rsidRPr="000A48D3" w:rsidRDefault="000A48D3" w:rsidP="000A48D3">
      <w:pPr>
        <w:numPr>
          <w:ilvl w:val="0"/>
          <w:numId w:val="10"/>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Inclusive and welcoming culture </w:t>
      </w:r>
    </w:p>
    <w:p w14:paraId="3DC8619E" w14:textId="77777777" w:rsidR="000A48D3" w:rsidRPr="000A48D3" w:rsidRDefault="000A48D3" w:rsidP="000A48D3">
      <w:pPr>
        <w:numPr>
          <w:ilvl w:val="0"/>
          <w:numId w:val="10"/>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Strong focus on reducing social isolation </w:t>
      </w:r>
    </w:p>
    <w:p w14:paraId="4B55D279" w14:textId="77777777" w:rsidR="000A48D3" w:rsidRPr="000A48D3" w:rsidRDefault="000A48D3" w:rsidP="000A48D3">
      <w:pPr>
        <w:numPr>
          <w:ilvl w:val="0"/>
          <w:numId w:val="10"/>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Activities designed to be accessible and affordable </w:t>
      </w:r>
    </w:p>
    <w:p w14:paraId="36785143" w14:textId="77777777" w:rsidR="000A48D3" w:rsidRPr="000A48D3" w:rsidRDefault="000A48D3" w:rsidP="000A48D3">
      <w:pPr>
        <w:numPr>
          <w:ilvl w:val="0"/>
          <w:numId w:val="10"/>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Regular engagement with community members and partner organisations </w:t>
      </w:r>
    </w:p>
    <w:p w14:paraId="40D240FF" w14:textId="77777777" w:rsidR="000A48D3" w:rsidRPr="000A48D3" w:rsidRDefault="000A48D3" w:rsidP="000A48D3">
      <w:p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b/>
          <w:bCs/>
          <w:sz w:val="24"/>
          <w:szCs w:val="24"/>
          <w:lang w:val="en-GB" w:eastAsia="en-GB"/>
        </w:rPr>
        <w:t>Areas for Consideration:</w:t>
      </w:r>
    </w:p>
    <w:p w14:paraId="5D143F51" w14:textId="08846215" w:rsidR="000A48D3" w:rsidRPr="000A48D3" w:rsidRDefault="000A48D3" w:rsidP="000A48D3">
      <w:pPr>
        <w:numPr>
          <w:ilvl w:val="0"/>
          <w:numId w:val="11"/>
        </w:numPr>
        <w:spacing w:before="100" w:beforeAutospacing="1" w:after="100" w:afterAutospacing="1" w:line="240" w:lineRule="auto"/>
        <w:rPr>
          <w:rFonts w:ascii="Aptos" w:eastAsia="Times New Roman" w:hAnsi="Aptos" w:cs="Times New Roman"/>
          <w:sz w:val="24"/>
          <w:szCs w:val="24"/>
          <w:lang w:val="en-GB" w:eastAsia="en-GB"/>
        </w:rPr>
      </w:pPr>
      <w:r>
        <w:rPr>
          <w:rFonts w:ascii="Aptos" w:eastAsia="Times New Roman" w:hAnsi="Aptos" w:cs="Times New Roman"/>
          <w:sz w:val="24"/>
          <w:szCs w:val="24"/>
          <w:lang w:val="en-GB" w:eastAsia="en-GB"/>
        </w:rPr>
        <w:t>Expand our</w:t>
      </w:r>
      <w:r w:rsidRPr="000A48D3">
        <w:rPr>
          <w:rFonts w:ascii="Aptos" w:eastAsia="Times New Roman" w:hAnsi="Aptos" w:cs="Times New Roman"/>
          <w:sz w:val="24"/>
          <w:szCs w:val="24"/>
          <w:lang w:val="en-GB" w:eastAsia="en-GB"/>
        </w:rPr>
        <w:t xml:space="preserve"> Easy Read versions of key documents </w:t>
      </w:r>
    </w:p>
    <w:p w14:paraId="6CCDE79B" w14:textId="77777777" w:rsidR="000A48D3" w:rsidRPr="000A48D3" w:rsidRDefault="000A48D3" w:rsidP="000A48D3">
      <w:pPr>
        <w:numPr>
          <w:ilvl w:val="0"/>
          <w:numId w:val="11"/>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Consider provision of a hearing loop system if demand increases </w:t>
      </w:r>
    </w:p>
    <w:p w14:paraId="323B15B4" w14:textId="77777777" w:rsidR="000A48D3" w:rsidRPr="000A48D3" w:rsidRDefault="000A48D3" w:rsidP="000A48D3">
      <w:pPr>
        <w:numPr>
          <w:ilvl w:val="0"/>
          <w:numId w:val="11"/>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 xml:space="preserve">Continue gathering user feedback to improve accessibility and inclusion </w:t>
      </w:r>
    </w:p>
    <w:p w14:paraId="1FBC5F8D" w14:textId="77777777" w:rsidR="000A48D3" w:rsidRPr="000A48D3" w:rsidRDefault="000A48D3" w:rsidP="000A48D3">
      <w:pPr>
        <w:numPr>
          <w:ilvl w:val="0"/>
          <w:numId w:val="11"/>
        </w:numPr>
        <w:spacing w:before="100" w:beforeAutospacing="1" w:after="100" w:afterAutospacing="1" w:line="240" w:lineRule="auto"/>
        <w:rPr>
          <w:rFonts w:ascii="Aptos" w:eastAsia="Times New Roman" w:hAnsi="Aptos" w:cs="Times New Roman"/>
          <w:sz w:val="24"/>
          <w:szCs w:val="24"/>
          <w:lang w:val="en-GB" w:eastAsia="en-GB"/>
        </w:rPr>
      </w:pPr>
      <w:r w:rsidRPr="000A48D3">
        <w:rPr>
          <w:rFonts w:ascii="Aptos" w:eastAsia="Times New Roman" w:hAnsi="Aptos" w:cs="Times New Roman"/>
          <w:sz w:val="24"/>
          <w:szCs w:val="24"/>
          <w:lang w:val="en-GB" w:eastAsia="en-GB"/>
        </w:rPr>
        <w:t>Review website accessibility periodically against recognised standards.</w:t>
      </w:r>
    </w:p>
    <w:p w14:paraId="46931813" w14:textId="77777777" w:rsidR="000A48D3" w:rsidRPr="003372E5" w:rsidRDefault="00002580" w:rsidP="000A48D3">
      <w:pPr>
        <w:rPr>
          <w:rFonts w:ascii="Aptos" w:hAnsi="Aptos"/>
          <w:b/>
          <w:bCs/>
          <w:sz w:val="24"/>
          <w:szCs w:val="24"/>
        </w:rPr>
      </w:pPr>
      <w:r w:rsidRPr="003372E5">
        <w:rPr>
          <w:rFonts w:ascii="Aptos" w:hAnsi="Aptos"/>
          <w:b/>
          <w:bCs/>
          <w:sz w:val="24"/>
          <w:szCs w:val="24"/>
        </w:rPr>
        <w:br/>
      </w:r>
      <w:r w:rsidR="000A48D3" w:rsidRPr="003372E5">
        <w:rPr>
          <w:rFonts w:ascii="Aptos" w:hAnsi="Aptos"/>
          <w:b/>
          <w:bCs/>
          <w:sz w:val="24"/>
          <w:szCs w:val="24"/>
        </w:rPr>
        <w:t>Areas for Consideration:</w:t>
      </w:r>
    </w:p>
    <w:p w14:paraId="140F75FC" w14:textId="77777777" w:rsidR="000A48D3" w:rsidRPr="000A48D3" w:rsidRDefault="000A48D3" w:rsidP="000A48D3">
      <w:pPr>
        <w:rPr>
          <w:rFonts w:ascii="Aptos" w:hAnsi="Aptos"/>
          <w:sz w:val="24"/>
          <w:szCs w:val="24"/>
        </w:rPr>
      </w:pPr>
      <w:r w:rsidRPr="000A48D3">
        <w:rPr>
          <w:rFonts w:ascii="Aptos" w:hAnsi="Aptos"/>
          <w:sz w:val="24"/>
          <w:szCs w:val="24"/>
        </w:rPr>
        <w:t>* Consider tactile/Braille signage where appropriate</w:t>
      </w:r>
    </w:p>
    <w:p w14:paraId="302DF94C" w14:textId="77777777" w:rsidR="000A48D3" w:rsidRPr="000A48D3" w:rsidRDefault="000A48D3" w:rsidP="000A48D3">
      <w:pPr>
        <w:rPr>
          <w:rFonts w:ascii="Aptos" w:hAnsi="Aptos"/>
          <w:sz w:val="24"/>
          <w:szCs w:val="24"/>
        </w:rPr>
      </w:pPr>
      <w:r w:rsidRPr="000A48D3">
        <w:rPr>
          <w:rFonts w:ascii="Aptos" w:hAnsi="Aptos"/>
          <w:sz w:val="24"/>
          <w:szCs w:val="24"/>
        </w:rPr>
        <w:t>* Continue regular testing of accessible toilet alarm systems</w:t>
      </w:r>
    </w:p>
    <w:p w14:paraId="6EC1ADA7" w14:textId="77777777" w:rsidR="000A48D3" w:rsidRPr="000A48D3" w:rsidRDefault="000A48D3" w:rsidP="000A48D3">
      <w:pPr>
        <w:rPr>
          <w:rFonts w:ascii="Aptos" w:hAnsi="Aptos"/>
          <w:sz w:val="24"/>
          <w:szCs w:val="24"/>
        </w:rPr>
      </w:pPr>
      <w:r w:rsidRPr="000A48D3">
        <w:rPr>
          <w:rFonts w:ascii="Aptos" w:hAnsi="Aptos"/>
          <w:sz w:val="24"/>
          <w:szCs w:val="24"/>
        </w:rPr>
        <w:t>* Maintain adequate stock of sanitary and hygiene products</w:t>
      </w:r>
    </w:p>
    <w:p w14:paraId="4E001E73" w14:textId="172FBFBB" w:rsidR="007D7E20" w:rsidRPr="0091142C" w:rsidRDefault="000A48D3" w:rsidP="000A48D3">
      <w:pPr>
        <w:rPr>
          <w:rFonts w:ascii="Aptos" w:hAnsi="Aptos"/>
          <w:sz w:val="24"/>
          <w:szCs w:val="24"/>
        </w:rPr>
      </w:pPr>
      <w:r w:rsidRPr="000A48D3">
        <w:rPr>
          <w:rFonts w:ascii="Aptos" w:hAnsi="Aptos"/>
          <w:sz w:val="24"/>
          <w:szCs w:val="24"/>
        </w:rPr>
        <w:t>* Review future opportunities to improve accessibility on upper-floor toilet facilities if building alterations are undertaken.</w:t>
      </w:r>
      <w:r w:rsidR="00002580" w:rsidRPr="0091142C">
        <w:rPr>
          <w:rFonts w:ascii="Aptos" w:hAnsi="Aptos"/>
          <w:sz w:val="24"/>
          <w:szCs w:val="24"/>
        </w:rPr>
        <w:br/>
      </w:r>
      <w:r w:rsidR="00002580" w:rsidRPr="0091142C">
        <w:rPr>
          <w:rFonts w:ascii="Aptos" w:hAnsi="Aptos"/>
          <w:sz w:val="24"/>
          <w:szCs w:val="24"/>
        </w:rPr>
        <w:br/>
      </w:r>
    </w:p>
    <w:p w14:paraId="7117BFE7" w14:textId="2EA50878" w:rsidR="00DE28DA" w:rsidRDefault="00002580" w:rsidP="00DE28DA">
      <w:pPr>
        <w:pStyle w:val="Heading2"/>
        <w:rPr>
          <w:rFonts w:ascii="Aptos" w:hAnsi="Aptos"/>
          <w:sz w:val="24"/>
          <w:szCs w:val="24"/>
        </w:rPr>
      </w:pPr>
      <w:r w:rsidRPr="0091142C">
        <w:rPr>
          <w:rFonts w:ascii="Aptos" w:hAnsi="Aptos"/>
          <w:sz w:val="24"/>
          <w:szCs w:val="24"/>
        </w:rPr>
        <w:t>9. Emergency Evacuation</w:t>
      </w:r>
    </w:p>
    <w:p w14:paraId="5A14FF45" w14:textId="77777777" w:rsidR="00DE28DA" w:rsidRPr="00DE28DA" w:rsidRDefault="00DE28DA" w:rsidP="00DE28DA"/>
    <w:p w14:paraId="372A0578" w14:textId="77777777" w:rsidR="00DE28DA" w:rsidRPr="00DE28DA" w:rsidRDefault="00DE28DA" w:rsidP="00DE28DA">
      <w:pPr>
        <w:rPr>
          <w:rFonts w:ascii="Aptos" w:hAnsi="Aptos"/>
          <w:sz w:val="24"/>
          <w:szCs w:val="24"/>
        </w:rPr>
      </w:pPr>
      <w:r w:rsidRPr="00DE28DA">
        <w:rPr>
          <w:rFonts w:ascii="Aptos" w:hAnsi="Aptos"/>
          <w:sz w:val="24"/>
          <w:szCs w:val="24"/>
        </w:rPr>
        <w:t>The Alice Cross Centre has emergency evacuation procedures in place to support the safe evacuation of all building users, including those with mobility impairments, sensory impairments, and other additional needs. Fire alarm call points are located throughout the building, and emergency exits are clearly marked with appropriate signage. Staff and volunteers receive fire safety training, and designated fire marshals are available during many activities and events.</w:t>
      </w:r>
    </w:p>
    <w:p w14:paraId="48FD0EDB" w14:textId="52E4C2E7" w:rsidR="00DE28DA" w:rsidRPr="00DE28DA" w:rsidRDefault="00DE28DA" w:rsidP="00DE28DA">
      <w:pPr>
        <w:rPr>
          <w:rFonts w:ascii="Aptos" w:hAnsi="Aptos"/>
          <w:sz w:val="24"/>
          <w:szCs w:val="24"/>
        </w:rPr>
      </w:pPr>
      <w:r w:rsidRPr="00DE28DA">
        <w:rPr>
          <w:rFonts w:ascii="Aptos" w:hAnsi="Aptos"/>
          <w:sz w:val="24"/>
          <w:szCs w:val="24"/>
        </w:rPr>
        <w:t xml:space="preserve">The main entrance provides a step-free and accessible means of escape from the ground floor and serves as the primary evacuation route for most building users. </w:t>
      </w:r>
      <w:r w:rsidRPr="00DE28DA">
        <w:rPr>
          <w:rFonts w:ascii="Aptos" w:hAnsi="Aptos"/>
          <w:sz w:val="24"/>
          <w:szCs w:val="24"/>
        </w:rPr>
        <w:lastRenderedPageBreak/>
        <w:t xml:space="preserve">The designated fire assembly point is located across Bitton Park Road adjacent to the church. Additional emergency exits are located at the rear of the building, including an exit from the kitchen leading to Saxe </w:t>
      </w:r>
      <w:proofErr w:type="gramStart"/>
      <w:r w:rsidRPr="00DE28DA">
        <w:rPr>
          <w:rFonts w:ascii="Aptos" w:hAnsi="Aptos"/>
          <w:sz w:val="24"/>
          <w:szCs w:val="24"/>
        </w:rPr>
        <w:t>Street Car</w:t>
      </w:r>
      <w:proofErr w:type="gramEnd"/>
      <w:r w:rsidRPr="00DE28DA">
        <w:rPr>
          <w:rFonts w:ascii="Aptos" w:hAnsi="Aptos"/>
          <w:sz w:val="24"/>
          <w:szCs w:val="24"/>
        </w:rPr>
        <w:t xml:space="preserve"> Park. However, this route includes seven steps and may not be suitable for some users with mobility impairments.</w:t>
      </w:r>
    </w:p>
    <w:p w14:paraId="57EFC2A5" w14:textId="2D15F13C" w:rsidR="00DE28DA" w:rsidRPr="00DE28DA" w:rsidRDefault="00DE28DA" w:rsidP="00DE28DA">
      <w:pPr>
        <w:rPr>
          <w:rFonts w:ascii="Aptos" w:hAnsi="Aptos"/>
          <w:sz w:val="24"/>
          <w:szCs w:val="24"/>
        </w:rPr>
      </w:pPr>
      <w:r w:rsidRPr="00DE28DA">
        <w:rPr>
          <w:rFonts w:ascii="Aptos" w:hAnsi="Aptos"/>
          <w:sz w:val="24"/>
          <w:szCs w:val="24"/>
        </w:rPr>
        <w:t>The meeting room benefits from a dedicated emergency exit to the rear of the building. This exit provides a direct route to safety but includes a single step, which may present a barrier to some wheelchair users or those with limited mobility.</w:t>
      </w:r>
    </w:p>
    <w:p w14:paraId="59DCC3A4" w14:textId="15DDDD0E" w:rsidR="00DE28DA" w:rsidRPr="00DE28DA" w:rsidRDefault="00DE28DA" w:rsidP="00DE28DA">
      <w:pPr>
        <w:rPr>
          <w:rFonts w:ascii="Aptos" w:hAnsi="Aptos"/>
          <w:sz w:val="24"/>
          <w:szCs w:val="24"/>
        </w:rPr>
      </w:pPr>
      <w:r w:rsidRPr="00DE28DA">
        <w:rPr>
          <w:rFonts w:ascii="Aptos" w:hAnsi="Aptos"/>
          <w:sz w:val="24"/>
          <w:szCs w:val="24"/>
        </w:rPr>
        <w:t>The upper floors are served by an internal staircase and passenger lift. In the event of a fire, the lift must not be used, meaning evacuation from the first and second floors relies on the protected stairwell and the assistance of staff or volunteers where appropriate. As there is no external fire escape, Personal Emergency Evacuation Plans (PEEPs) should be considered for regular users, tenants, volunteers, or staff who may require assistance evacuating from upper floors.</w:t>
      </w:r>
    </w:p>
    <w:p w14:paraId="11098230" w14:textId="51C6A4BB" w:rsidR="00DE28DA" w:rsidRPr="00DE28DA" w:rsidRDefault="00DE28DA" w:rsidP="00DE28DA">
      <w:pPr>
        <w:rPr>
          <w:rFonts w:ascii="Aptos" w:hAnsi="Aptos"/>
          <w:sz w:val="24"/>
          <w:szCs w:val="24"/>
        </w:rPr>
      </w:pPr>
      <w:r w:rsidRPr="00DE28DA">
        <w:rPr>
          <w:rFonts w:ascii="Aptos" w:hAnsi="Aptos"/>
          <w:sz w:val="24"/>
          <w:szCs w:val="24"/>
        </w:rPr>
        <w:t>The Centre regularly tests its fire alarm systems</w:t>
      </w:r>
      <w:r>
        <w:rPr>
          <w:rFonts w:ascii="Aptos" w:hAnsi="Aptos"/>
          <w:sz w:val="24"/>
          <w:szCs w:val="24"/>
        </w:rPr>
        <w:t xml:space="preserve"> weekly</w:t>
      </w:r>
      <w:r w:rsidRPr="00DE28DA">
        <w:rPr>
          <w:rFonts w:ascii="Aptos" w:hAnsi="Aptos"/>
          <w:sz w:val="24"/>
          <w:szCs w:val="24"/>
        </w:rPr>
        <w:t>, maintains evacuation signage, and reviews fire risk assessments to ensure compliance with fire safety legislation and best practice. Overall, evacuation arrangements are satisfactory, although some physical limitations exist due to the age and layout of the building.</w:t>
      </w:r>
    </w:p>
    <w:p w14:paraId="49849F3D" w14:textId="27C1A9EB" w:rsidR="00DE28DA" w:rsidRPr="003372E5" w:rsidRDefault="00DE28DA" w:rsidP="00DE28DA">
      <w:pPr>
        <w:rPr>
          <w:rFonts w:ascii="Aptos" w:hAnsi="Aptos"/>
          <w:b/>
          <w:bCs/>
          <w:sz w:val="24"/>
          <w:szCs w:val="24"/>
        </w:rPr>
      </w:pPr>
      <w:r w:rsidRPr="003372E5">
        <w:rPr>
          <w:rFonts w:ascii="Aptos" w:hAnsi="Aptos"/>
          <w:b/>
          <w:bCs/>
          <w:sz w:val="24"/>
          <w:szCs w:val="24"/>
        </w:rPr>
        <w:t>Accessibility Rating: Satisfactory</w:t>
      </w:r>
    </w:p>
    <w:p w14:paraId="7A1984F8" w14:textId="4BA062F4" w:rsidR="00DE28DA" w:rsidRPr="00DE28DA" w:rsidRDefault="00DE28DA" w:rsidP="00DE28DA">
      <w:pPr>
        <w:rPr>
          <w:rFonts w:ascii="Aptos" w:hAnsi="Aptos"/>
          <w:sz w:val="24"/>
          <w:szCs w:val="24"/>
        </w:rPr>
      </w:pPr>
      <w:r w:rsidRPr="00DE28DA">
        <w:rPr>
          <w:rFonts w:ascii="Aptos" w:hAnsi="Aptos"/>
          <w:b/>
          <w:bCs/>
          <w:sz w:val="24"/>
          <w:szCs w:val="24"/>
        </w:rPr>
        <w:t>Strengths</w:t>
      </w:r>
      <w:r w:rsidRPr="00DE28DA">
        <w:rPr>
          <w:rFonts w:ascii="Aptos" w:hAnsi="Aptos"/>
          <w:sz w:val="24"/>
          <w:szCs w:val="24"/>
        </w:rPr>
        <w:t>:</w:t>
      </w:r>
    </w:p>
    <w:p w14:paraId="400F1BC0" w14:textId="77777777" w:rsidR="00DE28DA" w:rsidRPr="00DE28DA" w:rsidRDefault="00DE28DA" w:rsidP="00DE28DA">
      <w:pPr>
        <w:pStyle w:val="ListParagraph"/>
        <w:numPr>
          <w:ilvl w:val="0"/>
          <w:numId w:val="13"/>
        </w:numPr>
        <w:rPr>
          <w:rFonts w:ascii="Aptos" w:hAnsi="Aptos"/>
          <w:sz w:val="24"/>
          <w:szCs w:val="24"/>
        </w:rPr>
      </w:pPr>
      <w:r w:rsidRPr="00DE28DA">
        <w:rPr>
          <w:rFonts w:ascii="Aptos" w:hAnsi="Aptos"/>
          <w:sz w:val="24"/>
          <w:szCs w:val="24"/>
        </w:rPr>
        <w:t>Clearly marked emergency exits and assembly points.</w:t>
      </w:r>
    </w:p>
    <w:p w14:paraId="1EA85FC1" w14:textId="77777777" w:rsidR="00DE28DA" w:rsidRPr="00DE28DA" w:rsidRDefault="00DE28DA" w:rsidP="00DE28DA">
      <w:pPr>
        <w:pStyle w:val="ListParagraph"/>
        <w:numPr>
          <w:ilvl w:val="0"/>
          <w:numId w:val="13"/>
        </w:numPr>
        <w:rPr>
          <w:rFonts w:ascii="Aptos" w:hAnsi="Aptos"/>
          <w:sz w:val="24"/>
          <w:szCs w:val="24"/>
        </w:rPr>
      </w:pPr>
      <w:r w:rsidRPr="00DE28DA">
        <w:rPr>
          <w:rFonts w:ascii="Aptos" w:hAnsi="Aptos"/>
          <w:sz w:val="24"/>
          <w:szCs w:val="24"/>
        </w:rPr>
        <w:t xml:space="preserve">Step-free evacuation </w:t>
      </w:r>
      <w:proofErr w:type="gramStart"/>
      <w:r w:rsidRPr="00DE28DA">
        <w:rPr>
          <w:rFonts w:ascii="Aptos" w:hAnsi="Aptos"/>
          <w:sz w:val="24"/>
          <w:szCs w:val="24"/>
        </w:rPr>
        <w:t>available</w:t>
      </w:r>
      <w:proofErr w:type="gramEnd"/>
      <w:r w:rsidRPr="00DE28DA">
        <w:rPr>
          <w:rFonts w:ascii="Aptos" w:hAnsi="Aptos"/>
          <w:sz w:val="24"/>
          <w:szCs w:val="24"/>
        </w:rPr>
        <w:t xml:space="preserve"> via the main entrance.</w:t>
      </w:r>
    </w:p>
    <w:p w14:paraId="3C6E4222" w14:textId="77777777" w:rsidR="00DE28DA" w:rsidRPr="00DE28DA" w:rsidRDefault="00DE28DA" w:rsidP="00DE28DA">
      <w:pPr>
        <w:pStyle w:val="ListParagraph"/>
        <w:numPr>
          <w:ilvl w:val="0"/>
          <w:numId w:val="13"/>
        </w:numPr>
        <w:rPr>
          <w:rFonts w:ascii="Aptos" w:hAnsi="Aptos"/>
          <w:sz w:val="24"/>
          <w:szCs w:val="24"/>
        </w:rPr>
      </w:pPr>
      <w:r w:rsidRPr="00DE28DA">
        <w:rPr>
          <w:rFonts w:ascii="Aptos" w:hAnsi="Aptos"/>
          <w:sz w:val="24"/>
          <w:szCs w:val="24"/>
        </w:rPr>
        <w:t>Regular fire alarm testing and maintenance.</w:t>
      </w:r>
    </w:p>
    <w:p w14:paraId="6CEBF614" w14:textId="77777777" w:rsidR="00DE28DA" w:rsidRPr="00DE28DA" w:rsidRDefault="00DE28DA" w:rsidP="00DE28DA">
      <w:pPr>
        <w:pStyle w:val="ListParagraph"/>
        <w:numPr>
          <w:ilvl w:val="0"/>
          <w:numId w:val="13"/>
        </w:numPr>
        <w:rPr>
          <w:rFonts w:ascii="Aptos" w:hAnsi="Aptos"/>
          <w:sz w:val="24"/>
          <w:szCs w:val="24"/>
        </w:rPr>
      </w:pPr>
      <w:r w:rsidRPr="00DE28DA">
        <w:rPr>
          <w:rFonts w:ascii="Aptos" w:hAnsi="Aptos"/>
          <w:sz w:val="24"/>
          <w:szCs w:val="24"/>
        </w:rPr>
        <w:t>Trained staff and volunteers available to support evacuations.</w:t>
      </w:r>
    </w:p>
    <w:p w14:paraId="334C5467" w14:textId="77777777" w:rsidR="00DE28DA" w:rsidRPr="00DE28DA" w:rsidRDefault="00DE28DA" w:rsidP="00DE28DA">
      <w:pPr>
        <w:pStyle w:val="ListParagraph"/>
        <w:numPr>
          <w:ilvl w:val="0"/>
          <w:numId w:val="13"/>
        </w:numPr>
        <w:rPr>
          <w:rFonts w:ascii="Aptos" w:hAnsi="Aptos"/>
          <w:sz w:val="24"/>
          <w:szCs w:val="24"/>
        </w:rPr>
      </w:pPr>
      <w:r w:rsidRPr="00DE28DA">
        <w:rPr>
          <w:rFonts w:ascii="Aptos" w:hAnsi="Aptos"/>
          <w:sz w:val="24"/>
          <w:szCs w:val="24"/>
        </w:rPr>
        <w:t>Dedicated emergency exit from the meeting room.</w:t>
      </w:r>
    </w:p>
    <w:p w14:paraId="73113B10" w14:textId="2D312799" w:rsidR="00DE28DA" w:rsidRPr="003372E5" w:rsidRDefault="00DE28DA" w:rsidP="00DE28DA">
      <w:pPr>
        <w:pStyle w:val="ListParagraph"/>
        <w:numPr>
          <w:ilvl w:val="0"/>
          <w:numId w:val="13"/>
        </w:numPr>
        <w:rPr>
          <w:rFonts w:ascii="Aptos" w:hAnsi="Aptos"/>
          <w:sz w:val="24"/>
          <w:szCs w:val="24"/>
        </w:rPr>
      </w:pPr>
      <w:r w:rsidRPr="00DE28DA">
        <w:rPr>
          <w:rFonts w:ascii="Aptos" w:hAnsi="Aptos"/>
          <w:sz w:val="24"/>
          <w:szCs w:val="24"/>
        </w:rPr>
        <w:t>Fire risk assessments undertaken and reviewed.</w:t>
      </w:r>
    </w:p>
    <w:p w14:paraId="4ADABA80" w14:textId="24F36590" w:rsidR="00DE28DA" w:rsidRPr="00DE28DA" w:rsidRDefault="00DE28DA" w:rsidP="00DE28DA">
      <w:pPr>
        <w:rPr>
          <w:rFonts w:ascii="Aptos" w:hAnsi="Aptos"/>
          <w:sz w:val="24"/>
          <w:szCs w:val="24"/>
        </w:rPr>
      </w:pPr>
      <w:r w:rsidRPr="00DE28DA">
        <w:rPr>
          <w:rFonts w:ascii="Aptos" w:hAnsi="Aptos"/>
          <w:b/>
          <w:bCs/>
          <w:sz w:val="24"/>
          <w:szCs w:val="24"/>
        </w:rPr>
        <w:t>Areas</w:t>
      </w:r>
      <w:r w:rsidRPr="00DE28DA">
        <w:rPr>
          <w:rFonts w:ascii="Aptos" w:hAnsi="Aptos"/>
          <w:sz w:val="24"/>
          <w:szCs w:val="24"/>
        </w:rPr>
        <w:t xml:space="preserve"> </w:t>
      </w:r>
      <w:r w:rsidRPr="00DE28DA">
        <w:rPr>
          <w:rFonts w:ascii="Aptos" w:hAnsi="Aptos"/>
          <w:b/>
          <w:bCs/>
          <w:sz w:val="24"/>
          <w:szCs w:val="24"/>
        </w:rPr>
        <w:t>for Consideration</w:t>
      </w:r>
      <w:r w:rsidRPr="00DE28DA">
        <w:rPr>
          <w:rFonts w:ascii="Aptos" w:hAnsi="Aptos"/>
          <w:sz w:val="24"/>
          <w:szCs w:val="24"/>
        </w:rPr>
        <w:t>:</w:t>
      </w:r>
    </w:p>
    <w:p w14:paraId="44318C1A" w14:textId="77777777" w:rsidR="00DE28DA" w:rsidRPr="00DE28DA" w:rsidRDefault="00DE28DA" w:rsidP="00DE28DA">
      <w:pPr>
        <w:pStyle w:val="ListParagraph"/>
        <w:numPr>
          <w:ilvl w:val="0"/>
          <w:numId w:val="14"/>
        </w:numPr>
        <w:rPr>
          <w:rFonts w:ascii="Aptos" w:hAnsi="Aptos"/>
          <w:sz w:val="24"/>
          <w:szCs w:val="24"/>
        </w:rPr>
      </w:pPr>
      <w:r w:rsidRPr="00DE28DA">
        <w:rPr>
          <w:rFonts w:ascii="Aptos" w:hAnsi="Aptos"/>
          <w:sz w:val="24"/>
          <w:szCs w:val="24"/>
        </w:rPr>
        <w:t>Develop and maintain Personal Emergency Evacuation Plans (PEEPs) for regular users requiring assistance.</w:t>
      </w:r>
    </w:p>
    <w:p w14:paraId="3BD8A5DA" w14:textId="77777777" w:rsidR="00DE28DA" w:rsidRPr="00DE28DA" w:rsidRDefault="00DE28DA" w:rsidP="00DE28DA">
      <w:pPr>
        <w:pStyle w:val="ListParagraph"/>
        <w:numPr>
          <w:ilvl w:val="0"/>
          <w:numId w:val="14"/>
        </w:numPr>
        <w:rPr>
          <w:rFonts w:ascii="Aptos" w:hAnsi="Aptos"/>
          <w:sz w:val="24"/>
          <w:szCs w:val="24"/>
        </w:rPr>
      </w:pPr>
      <w:r w:rsidRPr="00DE28DA">
        <w:rPr>
          <w:rFonts w:ascii="Aptos" w:hAnsi="Aptos"/>
          <w:sz w:val="24"/>
          <w:szCs w:val="24"/>
        </w:rPr>
        <w:t>Review arrangements for evacuating disabled people from upper floors.</w:t>
      </w:r>
    </w:p>
    <w:p w14:paraId="015F5EF6" w14:textId="77777777" w:rsidR="00DE28DA" w:rsidRPr="00DE28DA" w:rsidRDefault="00DE28DA" w:rsidP="00DE28DA">
      <w:pPr>
        <w:pStyle w:val="ListParagraph"/>
        <w:numPr>
          <w:ilvl w:val="0"/>
          <w:numId w:val="14"/>
        </w:numPr>
        <w:rPr>
          <w:rFonts w:ascii="Aptos" w:hAnsi="Aptos"/>
          <w:sz w:val="24"/>
          <w:szCs w:val="24"/>
        </w:rPr>
      </w:pPr>
      <w:r w:rsidRPr="00DE28DA">
        <w:rPr>
          <w:rFonts w:ascii="Aptos" w:hAnsi="Aptos"/>
          <w:sz w:val="24"/>
          <w:szCs w:val="24"/>
        </w:rPr>
        <w:t>Consider evacuation chairs and staff training if not already in place.</w:t>
      </w:r>
    </w:p>
    <w:p w14:paraId="42CAB0C6" w14:textId="77777777" w:rsidR="00DE28DA" w:rsidRPr="00DE28DA" w:rsidRDefault="00DE28DA" w:rsidP="00DE28DA">
      <w:pPr>
        <w:pStyle w:val="ListParagraph"/>
        <w:numPr>
          <w:ilvl w:val="0"/>
          <w:numId w:val="14"/>
        </w:numPr>
        <w:rPr>
          <w:rFonts w:ascii="Aptos" w:hAnsi="Aptos"/>
          <w:sz w:val="24"/>
          <w:szCs w:val="24"/>
        </w:rPr>
      </w:pPr>
      <w:r w:rsidRPr="00DE28DA">
        <w:rPr>
          <w:rFonts w:ascii="Aptos" w:hAnsi="Aptos"/>
          <w:sz w:val="24"/>
          <w:szCs w:val="24"/>
        </w:rPr>
        <w:t>Ensure meeting room users are aware of the step at the emergency exit.</w:t>
      </w:r>
    </w:p>
    <w:p w14:paraId="239E605D" w14:textId="4E026E4E" w:rsidR="007D7E20" w:rsidRPr="00DE28DA" w:rsidRDefault="00DE28DA" w:rsidP="00DE28DA">
      <w:pPr>
        <w:pStyle w:val="ListParagraph"/>
        <w:numPr>
          <w:ilvl w:val="0"/>
          <w:numId w:val="14"/>
        </w:numPr>
        <w:rPr>
          <w:rFonts w:ascii="Aptos" w:hAnsi="Aptos"/>
          <w:sz w:val="24"/>
          <w:szCs w:val="24"/>
        </w:rPr>
      </w:pPr>
      <w:r w:rsidRPr="00DE28DA">
        <w:rPr>
          <w:rFonts w:ascii="Aptos" w:hAnsi="Aptos"/>
          <w:sz w:val="24"/>
          <w:szCs w:val="24"/>
        </w:rPr>
        <w:lastRenderedPageBreak/>
        <w:t>Continue regular fire drills and evacuation procedure reviews.</w:t>
      </w:r>
      <w:r w:rsidR="00002580" w:rsidRPr="00DE28DA">
        <w:rPr>
          <w:rFonts w:ascii="Aptos" w:hAnsi="Aptos"/>
          <w:sz w:val="24"/>
          <w:szCs w:val="24"/>
        </w:rPr>
        <w:br/>
      </w:r>
    </w:p>
    <w:p w14:paraId="0DE39A58" w14:textId="77777777" w:rsidR="007D7E20" w:rsidRPr="0091142C" w:rsidRDefault="00002580">
      <w:pPr>
        <w:pStyle w:val="Heading2"/>
        <w:rPr>
          <w:rFonts w:ascii="Aptos" w:hAnsi="Aptos"/>
          <w:sz w:val="24"/>
          <w:szCs w:val="24"/>
        </w:rPr>
      </w:pPr>
      <w:r w:rsidRPr="0091142C">
        <w:rPr>
          <w:rFonts w:ascii="Aptos" w:hAnsi="Aptos"/>
          <w:sz w:val="24"/>
          <w:szCs w:val="24"/>
        </w:rPr>
        <w:t>10. Consultation with Users</w:t>
      </w:r>
    </w:p>
    <w:p w14:paraId="3D997BF0" w14:textId="38FCA681" w:rsidR="00DE28DA" w:rsidRPr="00DE28DA" w:rsidRDefault="00002580" w:rsidP="00DE28DA">
      <w:pPr>
        <w:rPr>
          <w:rFonts w:ascii="Aptos" w:hAnsi="Aptos"/>
          <w:sz w:val="24"/>
          <w:szCs w:val="24"/>
        </w:rPr>
      </w:pPr>
      <w:r w:rsidRPr="0091142C">
        <w:rPr>
          <w:rFonts w:ascii="Aptos" w:hAnsi="Aptos"/>
          <w:sz w:val="24"/>
          <w:szCs w:val="24"/>
        </w:rPr>
        <w:br/>
      </w:r>
      <w:r w:rsidR="00DE28DA" w:rsidRPr="00DE28DA">
        <w:rPr>
          <w:rFonts w:ascii="Aptos" w:hAnsi="Aptos"/>
          <w:sz w:val="24"/>
          <w:szCs w:val="24"/>
        </w:rPr>
        <w:t xml:space="preserve">The Alice Cross Centre recognises the importance of involving service users, volunteers, tenants, staff, and the wider community in shaping its services and facilities. Feedback is currently gathered through a range of informal and formal methods, including conversations with users, group discussions, volunteer feedback, surveys, comments received through social media and email, and feedback from partner </w:t>
      </w:r>
      <w:proofErr w:type="spellStart"/>
      <w:r w:rsidR="00DE28DA" w:rsidRPr="00DE28DA">
        <w:rPr>
          <w:rFonts w:ascii="Aptos" w:hAnsi="Aptos"/>
          <w:sz w:val="24"/>
          <w:szCs w:val="24"/>
        </w:rPr>
        <w:t>organisations</w:t>
      </w:r>
      <w:proofErr w:type="spellEnd"/>
      <w:r w:rsidR="00DE28DA" w:rsidRPr="00DE28DA">
        <w:rPr>
          <w:rFonts w:ascii="Aptos" w:hAnsi="Aptos"/>
          <w:sz w:val="24"/>
          <w:szCs w:val="24"/>
        </w:rPr>
        <w:t>.</w:t>
      </w:r>
    </w:p>
    <w:p w14:paraId="2D45BC89" w14:textId="11C7B27B" w:rsidR="00DE28DA" w:rsidRPr="00DE28DA" w:rsidRDefault="00DE28DA" w:rsidP="00DE28DA">
      <w:pPr>
        <w:rPr>
          <w:rFonts w:ascii="Aptos" w:hAnsi="Aptos"/>
          <w:sz w:val="24"/>
          <w:szCs w:val="24"/>
        </w:rPr>
      </w:pPr>
      <w:r w:rsidRPr="00DE28DA">
        <w:rPr>
          <w:rFonts w:ascii="Aptos" w:hAnsi="Aptos"/>
          <w:sz w:val="24"/>
          <w:szCs w:val="24"/>
        </w:rPr>
        <w:t xml:space="preserve">The Centre is currently undertaking a review of its consultation and engagement processes to ensure that feedback is collected more consistently and inclusively across all areas of its work. This review will help the </w:t>
      </w:r>
      <w:proofErr w:type="spellStart"/>
      <w:r w:rsidRPr="00DE28DA">
        <w:rPr>
          <w:rFonts w:ascii="Aptos" w:hAnsi="Aptos"/>
          <w:sz w:val="24"/>
          <w:szCs w:val="24"/>
        </w:rPr>
        <w:t>organisation</w:t>
      </w:r>
      <w:proofErr w:type="spellEnd"/>
      <w:r w:rsidRPr="00DE28DA">
        <w:rPr>
          <w:rFonts w:ascii="Aptos" w:hAnsi="Aptos"/>
          <w:sz w:val="24"/>
          <w:szCs w:val="24"/>
        </w:rPr>
        <w:t xml:space="preserve"> better understand the experiences of building users, identify any barriers to access or participation, and ensure that future improvements are informed by the needs of the community.</w:t>
      </w:r>
    </w:p>
    <w:p w14:paraId="6FA4CB2D" w14:textId="4F8C7249" w:rsidR="007D7E20" w:rsidRPr="0091142C" w:rsidRDefault="00DE28DA" w:rsidP="00DE28DA">
      <w:pPr>
        <w:rPr>
          <w:rFonts w:ascii="Aptos" w:hAnsi="Aptos"/>
          <w:sz w:val="24"/>
          <w:szCs w:val="24"/>
        </w:rPr>
      </w:pPr>
      <w:r w:rsidRPr="00DE28DA">
        <w:rPr>
          <w:rFonts w:ascii="Aptos" w:hAnsi="Aptos"/>
          <w:sz w:val="24"/>
          <w:szCs w:val="24"/>
        </w:rPr>
        <w:t xml:space="preserve">As part of this work, the Centre is exploring ways to strengthen consultation with people who may face additional barriers to engagement, including older people, disabled people, carers, and those experiencing social isolation. The aim is to develop a more structured approach to gathering, recording, </w:t>
      </w:r>
      <w:proofErr w:type="spellStart"/>
      <w:r w:rsidRPr="00DE28DA">
        <w:rPr>
          <w:rFonts w:ascii="Aptos" w:hAnsi="Aptos"/>
          <w:sz w:val="24"/>
          <w:szCs w:val="24"/>
        </w:rPr>
        <w:t>analysing</w:t>
      </w:r>
      <w:proofErr w:type="spellEnd"/>
      <w:r w:rsidRPr="00DE28DA">
        <w:rPr>
          <w:rFonts w:ascii="Aptos" w:hAnsi="Aptos"/>
          <w:sz w:val="24"/>
          <w:szCs w:val="24"/>
        </w:rPr>
        <w:t>, and acting upon feedback, ensuring that users have a meaningful voice in the ongoing development of both the building and the services delivered within it.</w:t>
      </w:r>
      <w:r w:rsidR="00002580" w:rsidRPr="0091142C">
        <w:rPr>
          <w:rFonts w:ascii="Aptos" w:hAnsi="Aptos"/>
          <w:sz w:val="24"/>
          <w:szCs w:val="24"/>
        </w:rPr>
        <w:br/>
      </w:r>
    </w:p>
    <w:p w14:paraId="201379CE" w14:textId="77777777" w:rsidR="007D7E20" w:rsidRPr="0091142C" w:rsidRDefault="00002580">
      <w:pPr>
        <w:pStyle w:val="Heading2"/>
        <w:rPr>
          <w:rFonts w:ascii="Aptos" w:hAnsi="Aptos"/>
          <w:sz w:val="24"/>
          <w:szCs w:val="24"/>
        </w:rPr>
      </w:pPr>
      <w:r w:rsidRPr="0091142C">
        <w:rPr>
          <w:rFonts w:ascii="Aptos" w:hAnsi="Aptos"/>
          <w:sz w:val="24"/>
          <w:szCs w:val="24"/>
        </w:rPr>
        <w:t>11. Areas of Good Practice</w:t>
      </w:r>
    </w:p>
    <w:p w14:paraId="660F1560" w14:textId="37D884F4" w:rsidR="00BA1CC9" w:rsidRPr="00BA1CC9" w:rsidRDefault="00002580" w:rsidP="00BA1CC9">
      <w:pPr>
        <w:rPr>
          <w:rFonts w:ascii="Aptos" w:hAnsi="Aptos"/>
          <w:sz w:val="24"/>
          <w:szCs w:val="24"/>
        </w:rPr>
      </w:pPr>
      <w:r w:rsidRPr="0091142C">
        <w:rPr>
          <w:rFonts w:ascii="Aptos" w:hAnsi="Aptos"/>
          <w:sz w:val="24"/>
          <w:szCs w:val="24"/>
        </w:rPr>
        <w:br/>
      </w:r>
      <w:r w:rsidR="00BA1CC9" w:rsidRPr="00BA1CC9">
        <w:rPr>
          <w:rFonts w:ascii="Aptos" w:hAnsi="Aptos"/>
          <w:sz w:val="24"/>
          <w:szCs w:val="24"/>
        </w:rPr>
        <w:t xml:space="preserve">The Alice Cross Centre demonstrates a strong commitment to accessibility, inclusion, and community participation. The building benefits from step-free access, accessible parking, lift access to all floors, and a well-equipped accessible toilet, enabling many people with </w:t>
      </w:r>
      <w:proofErr w:type="gramStart"/>
      <w:r w:rsidR="00BA1CC9" w:rsidRPr="00BA1CC9">
        <w:rPr>
          <w:rFonts w:ascii="Aptos" w:hAnsi="Aptos"/>
          <w:sz w:val="24"/>
          <w:szCs w:val="24"/>
        </w:rPr>
        <w:t>mobility</w:t>
      </w:r>
      <w:proofErr w:type="gramEnd"/>
      <w:r w:rsidR="00BA1CC9" w:rsidRPr="00BA1CC9">
        <w:rPr>
          <w:rFonts w:ascii="Aptos" w:hAnsi="Aptos"/>
          <w:sz w:val="24"/>
          <w:szCs w:val="24"/>
        </w:rPr>
        <w:t xml:space="preserve"> </w:t>
      </w:r>
      <w:proofErr w:type="gramStart"/>
      <w:r w:rsidR="00BA1CC9" w:rsidRPr="00BA1CC9">
        <w:rPr>
          <w:rFonts w:ascii="Aptos" w:hAnsi="Aptos"/>
          <w:sz w:val="24"/>
          <w:szCs w:val="24"/>
        </w:rPr>
        <w:t>needs</w:t>
      </w:r>
      <w:proofErr w:type="gramEnd"/>
      <w:r w:rsidR="00BA1CC9" w:rsidRPr="00BA1CC9">
        <w:rPr>
          <w:rFonts w:ascii="Aptos" w:hAnsi="Aptos"/>
          <w:sz w:val="24"/>
          <w:szCs w:val="24"/>
        </w:rPr>
        <w:t xml:space="preserve"> to use the facilities independently. Key activity spaces, including the main hall and meeting room, are accessible and adaptable for a wide range of users.</w:t>
      </w:r>
    </w:p>
    <w:p w14:paraId="6BB3DF6F" w14:textId="77777777" w:rsidR="00BA1CC9" w:rsidRPr="00BA1CC9" w:rsidRDefault="00BA1CC9" w:rsidP="00BA1CC9">
      <w:pPr>
        <w:rPr>
          <w:rFonts w:ascii="Aptos" w:hAnsi="Aptos"/>
          <w:sz w:val="24"/>
          <w:szCs w:val="24"/>
        </w:rPr>
      </w:pPr>
      <w:r w:rsidRPr="00BA1CC9">
        <w:rPr>
          <w:rFonts w:ascii="Aptos" w:hAnsi="Aptos"/>
          <w:sz w:val="24"/>
          <w:szCs w:val="24"/>
        </w:rPr>
        <w:t>The Centre provides a welcoming and supportive environment for people with diverse needs, including older people, people living with dementia, individuals with disabilities, and adults with learning disabilities. Regular activities such as the Memory Café and Friendship Group ensure that accessibility and inclusion remain central to the Centre's day-to-day operations.</w:t>
      </w:r>
    </w:p>
    <w:p w14:paraId="139A9CC9" w14:textId="0871677A" w:rsidR="00BA1CC9" w:rsidRPr="00BA1CC9" w:rsidRDefault="00BA1CC9" w:rsidP="00BA1CC9">
      <w:pPr>
        <w:rPr>
          <w:rFonts w:ascii="Aptos" w:hAnsi="Aptos"/>
          <w:sz w:val="24"/>
          <w:szCs w:val="24"/>
        </w:rPr>
      </w:pPr>
      <w:r w:rsidRPr="00BA1CC9">
        <w:rPr>
          <w:rFonts w:ascii="Aptos" w:hAnsi="Aptos"/>
          <w:sz w:val="24"/>
          <w:szCs w:val="24"/>
        </w:rPr>
        <w:lastRenderedPageBreak/>
        <w:t xml:space="preserve">Staff and volunteers are approachable and responsive to individual needs, and the </w:t>
      </w:r>
      <w:proofErr w:type="spellStart"/>
      <w:r w:rsidRPr="00BA1CC9">
        <w:rPr>
          <w:rFonts w:ascii="Aptos" w:hAnsi="Aptos"/>
          <w:sz w:val="24"/>
          <w:szCs w:val="24"/>
        </w:rPr>
        <w:t>organisation</w:t>
      </w:r>
      <w:proofErr w:type="spellEnd"/>
      <w:r w:rsidRPr="00BA1CC9">
        <w:rPr>
          <w:rFonts w:ascii="Aptos" w:hAnsi="Aptos"/>
          <w:sz w:val="24"/>
          <w:szCs w:val="24"/>
        </w:rPr>
        <w:t xml:space="preserve"> actively seeks to reduce barriers to participation through affordable services, clear communication, and practical support. The Centre also demonstrates a commitment to continuous improvement, regularly reviewing its policies, consultation processes, and accessibility arrangements to ensure that it remains a safe, inclusive, and welcoming community hub for all.</w:t>
      </w:r>
    </w:p>
    <w:p w14:paraId="45D7585D" w14:textId="5A09490A" w:rsidR="00BA1CC9" w:rsidRPr="00BA1CC9" w:rsidRDefault="00BA1CC9" w:rsidP="003372E5">
      <w:pPr>
        <w:rPr>
          <w:rFonts w:ascii="Aptos" w:hAnsi="Aptos"/>
          <w:sz w:val="24"/>
          <w:szCs w:val="24"/>
        </w:rPr>
      </w:pPr>
      <w:r w:rsidRPr="00BA1CC9">
        <w:rPr>
          <w:rFonts w:ascii="Aptos" w:hAnsi="Aptos"/>
          <w:sz w:val="24"/>
          <w:szCs w:val="24"/>
        </w:rPr>
        <w:t>Overall, the Centre's key strengths are:</w:t>
      </w:r>
    </w:p>
    <w:p w14:paraId="7165CA3D" w14:textId="77777777" w:rsidR="00BA1CC9"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Step-free access and accessible parking.</w:t>
      </w:r>
    </w:p>
    <w:p w14:paraId="690C79EC" w14:textId="77777777" w:rsidR="00BA1CC9"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Lift access to all floors.</w:t>
      </w:r>
    </w:p>
    <w:p w14:paraId="1EAE4501" w14:textId="77777777" w:rsidR="00BA1CC9"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Accessible toilet facilities.</w:t>
      </w:r>
    </w:p>
    <w:p w14:paraId="1E99EAEB" w14:textId="77777777" w:rsidR="00BA1CC9"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Inclusive and welcoming environment.</w:t>
      </w:r>
    </w:p>
    <w:p w14:paraId="11D5EBA7" w14:textId="77777777" w:rsidR="00BA1CC9"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Strong support for people with dementia, disabilities, and learning disabilities.</w:t>
      </w:r>
    </w:p>
    <w:p w14:paraId="56BE1492" w14:textId="77777777" w:rsidR="00BA1CC9"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Flexible and accessible activity spaces.</w:t>
      </w:r>
    </w:p>
    <w:p w14:paraId="55281A00" w14:textId="77777777" w:rsidR="00BA1CC9"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Supportive staff and volunteers.</w:t>
      </w:r>
    </w:p>
    <w:p w14:paraId="2634A270" w14:textId="24567EC1" w:rsidR="007D7E20" w:rsidRPr="00BA1CC9" w:rsidRDefault="00BA1CC9" w:rsidP="00BA1CC9">
      <w:pPr>
        <w:pStyle w:val="ListParagraph"/>
        <w:numPr>
          <w:ilvl w:val="0"/>
          <w:numId w:val="15"/>
        </w:numPr>
        <w:rPr>
          <w:rFonts w:ascii="Aptos" w:hAnsi="Aptos"/>
          <w:sz w:val="24"/>
          <w:szCs w:val="24"/>
        </w:rPr>
      </w:pPr>
      <w:r w:rsidRPr="00BA1CC9">
        <w:rPr>
          <w:rFonts w:ascii="Aptos" w:hAnsi="Aptos"/>
          <w:sz w:val="24"/>
          <w:szCs w:val="24"/>
        </w:rPr>
        <w:t>Ongoing commitment to accessibility and continuous improvement.</w:t>
      </w:r>
      <w:r w:rsidR="00002580" w:rsidRPr="00BA1CC9">
        <w:rPr>
          <w:rFonts w:ascii="Aptos" w:hAnsi="Aptos"/>
          <w:sz w:val="24"/>
          <w:szCs w:val="24"/>
        </w:rPr>
        <w:br/>
      </w:r>
    </w:p>
    <w:p w14:paraId="4C486AEB" w14:textId="77777777" w:rsidR="007D7E20" w:rsidRPr="0091142C" w:rsidRDefault="00002580">
      <w:pPr>
        <w:pStyle w:val="Heading2"/>
        <w:rPr>
          <w:rFonts w:ascii="Aptos" w:hAnsi="Aptos"/>
          <w:sz w:val="24"/>
          <w:szCs w:val="24"/>
        </w:rPr>
      </w:pPr>
      <w:r w:rsidRPr="0091142C">
        <w:rPr>
          <w:rFonts w:ascii="Aptos" w:hAnsi="Aptos"/>
          <w:sz w:val="24"/>
          <w:szCs w:val="24"/>
        </w:rPr>
        <w:t>12. Recommendations and Action Plan</w:t>
      </w:r>
    </w:p>
    <w:p w14:paraId="47B466E1" w14:textId="4265A54B" w:rsidR="00BA1CC9" w:rsidRPr="0091142C" w:rsidRDefault="00002580">
      <w:pPr>
        <w:rPr>
          <w:rFonts w:ascii="Aptos" w:hAnsi="Aptos"/>
          <w:sz w:val="24"/>
          <w:szCs w:val="24"/>
        </w:rPr>
      </w:pPr>
      <w:r w:rsidRPr="0091142C">
        <w:rPr>
          <w:rFonts w:ascii="Aptos" w:hAnsi="Aptos"/>
          <w:sz w:val="24"/>
          <w:szCs w:val="24"/>
        </w:rPr>
        <w:br/>
      </w:r>
      <w:r w:rsidR="00BA1CC9" w:rsidRPr="00BA1CC9">
        <w:rPr>
          <w:rFonts w:ascii="Aptos" w:hAnsi="Aptos"/>
          <w:sz w:val="24"/>
          <w:szCs w:val="24"/>
        </w:rPr>
        <w:t>The assessment found that The Alice Cross Centre is generally accessible and provides a welcoming environment for a wide range of users. However, as with any older community building, there are opportunities to further improve accessibility and inclusion.</w:t>
      </w:r>
      <w:r w:rsidRPr="0091142C">
        <w:rPr>
          <w:rFonts w:ascii="Aptos" w:hAnsi="Aptos"/>
          <w:sz w:val="24"/>
          <w:szCs w:val="24"/>
        </w:rPr>
        <w:br/>
      </w: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2"/>
        <w:gridCol w:w="86"/>
        <w:gridCol w:w="2759"/>
        <w:gridCol w:w="2227"/>
        <w:gridCol w:w="1511"/>
        <w:gridCol w:w="1225"/>
      </w:tblGrid>
      <w:tr w:rsidR="00BA1CC9" w:rsidRPr="00BA1CC9" w14:paraId="69332F6E" w14:textId="77777777" w:rsidTr="00BA1CC9">
        <w:trPr>
          <w:tblHeader/>
          <w:tblCellSpacing w:w="15" w:type="dxa"/>
        </w:trPr>
        <w:tc>
          <w:tcPr>
            <w:tcW w:w="0" w:type="auto"/>
            <w:shd w:val="clear" w:color="auto" w:fill="DAEEF3" w:themeFill="accent5" w:themeFillTint="33"/>
            <w:vAlign w:val="center"/>
            <w:hideMark/>
          </w:tcPr>
          <w:p w14:paraId="6EDBA50B" w14:textId="77777777" w:rsidR="00BA1CC9" w:rsidRPr="00BA1CC9" w:rsidRDefault="00BA1CC9" w:rsidP="00BA1CC9">
            <w:pPr>
              <w:rPr>
                <w:rFonts w:ascii="Aptos" w:hAnsi="Aptos"/>
                <w:b/>
                <w:bCs/>
                <w:sz w:val="24"/>
                <w:szCs w:val="24"/>
                <w:lang w:val="en-GB"/>
              </w:rPr>
            </w:pPr>
            <w:r w:rsidRPr="00BA1CC9">
              <w:rPr>
                <w:rFonts w:ascii="Aptos" w:hAnsi="Aptos"/>
                <w:b/>
                <w:bCs/>
                <w:sz w:val="24"/>
                <w:szCs w:val="24"/>
                <w:lang w:val="en-GB"/>
              </w:rPr>
              <w:t>Priority</w:t>
            </w:r>
          </w:p>
        </w:tc>
        <w:tc>
          <w:tcPr>
            <w:tcW w:w="0" w:type="auto"/>
            <w:shd w:val="clear" w:color="auto" w:fill="DAEEF3" w:themeFill="accent5" w:themeFillTint="33"/>
          </w:tcPr>
          <w:p w14:paraId="0F1048BE" w14:textId="77777777" w:rsidR="00BA1CC9" w:rsidRPr="00BA1CC9" w:rsidRDefault="00BA1CC9" w:rsidP="00BA1CC9">
            <w:pPr>
              <w:rPr>
                <w:rFonts w:ascii="Aptos" w:hAnsi="Aptos"/>
                <w:b/>
                <w:bCs/>
                <w:sz w:val="24"/>
                <w:szCs w:val="24"/>
                <w:lang w:val="en-GB"/>
              </w:rPr>
            </w:pPr>
          </w:p>
        </w:tc>
        <w:tc>
          <w:tcPr>
            <w:tcW w:w="0" w:type="auto"/>
            <w:shd w:val="clear" w:color="auto" w:fill="DAEEF3" w:themeFill="accent5" w:themeFillTint="33"/>
            <w:vAlign w:val="center"/>
            <w:hideMark/>
          </w:tcPr>
          <w:p w14:paraId="7B5798FE" w14:textId="29B4904B" w:rsidR="00BA1CC9" w:rsidRPr="00BA1CC9" w:rsidRDefault="00BA1CC9" w:rsidP="00BA1CC9">
            <w:pPr>
              <w:rPr>
                <w:rFonts w:ascii="Aptos" w:hAnsi="Aptos"/>
                <w:b/>
                <w:bCs/>
                <w:sz w:val="24"/>
                <w:szCs w:val="24"/>
                <w:lang w:val="en-GB"/>
              </w:rPr>
            </w:pPr>
            <w:r w:rsidRPr="00BA1CC9">
              <w:rPr>
                <w:rFonts w:ascii="Aptos" w:hAnsi="Aptos"/>
                <w:b/>
                <w:bCs/>
                <w:sz w:val="24"/>
                <w:szCs w:val="24"/>
                <w:lang w:val="en-GB"/>
              </w:rPr>
              <w:t>Recommendation</w:t>
            </w:r>
          </w:p>
        </w:tc>
        <w:tc>
          <w:tcPr>
            <w:tcW w:w="0" w:type="auto"/>
            <w:shd w:val="clear" w:color="auto" w:fill="DAEEF3" w:themeFill="accent5" w:themeFillTint="33"/>
            <w:vAlign w:val="center"/>
            <w:hideMark/>
          </w:tcPr>
          <w:p w14:paraId="6A954E2B" w14:textId="21478EC4" w:rsidR="00BA1CC9" w:rsidRPr="00BA1CC9" w:rsidRDefault="00BA1CC9" w:rsidP="00BA1CC9">
            <w:pPr>
              <w:rPr>
                <w:rFonts w:ascii="Aptos" w:hAnsi="Aptos"/>
                <w:b/>
                <w:bCs/>
                <w:sz w:val="24"/>
                <w:szCs w:val="24"/>
                <w:lang w:val="en-GB"/>
              </w:rPr>
            </w:pPr>
            <w:r w:rsidRPr="00BA1CC9">
              <w:rPr>
                <w:rFonts w:ascii="Aptos" w:hAnsi="Aptos"/>
                <w:b/>
                <w:bCs/>
                <w:sz w:val="24"/>
                <w:szCs w:val="24"/>
                <w:lang w:val="en-GB"/>
              </w:rPr>
              <w:t>R</w:t>
            </w:r>
            <w:r>
              <w:rPr>
                <w:rFonts w:ascii="Aptos" w:hAnsi="Aptos"/>
                <w:b/>
                <w:bCs/>
                <w:sz w:val="24"/>
                <w:szCs w:val="24"/>
                <w:lang w:val="en-GB"/>
              </w:rPr>
              <w:t>eason</w:t>
            </w:r>
          </w:p>
        </w:tc>
        <w:tc>
          <w:tcPr>
            <w:tcW w:w="0" w:type="auto"/>
            <w:shd w:val="clear" w:color="auto" w:fill="DAEEF3" w:themeFill="accent5" w:themeFillTint="33"/>
            <w:vAlign w:val="center"/>
            <w:hideMark/>
          </w:tcPr>
          <w:p w14:paraId="7CE4B83C" w14:textId="77777777" w:rsidR="00BA1CC9" w:rsidRPr="00BA1CC9" w:rsidRDefault="00BA1CC9" w:rsidP="00BA1CC9">
            <w:pPr>
              <w:rPr>
                <w:rFonts w:ascii="Aptos" w:hAnsi="Aptos"/>
                <w:b/>
                <w:bCs/>
                <w:sz w:val="24"/>
                <w:szCs w:val="24"/>
                <w:lang w:val="en-GB"/>
              </w:rPr>
            </w:pPr>
            <w:r w:rsidRPr="00BA1CC9">
              <w:rPr>
                <w:rFonts w:ascii="Aptos" w:hAnsi="Aptos"/>
                <w:b/>
                <w:bCs/>
                <w:sz w:val="24"/>
                <w:szCs w:val="24"/>
                <w:lang w:val="en-GB"/>
              </w:rPr>
              <w:t>Responsible Person</w:t>
            </w:r>
          </w:p>
        </w:tc>
        <w:tc>
          <w:tcPr>
            <w:tcW w:w="0" w:type="auto"/>
            <w:shd w:val="clear" w:color="auto" w:fill="DAEEF3" w:themeFill="accent5" w:themeFillTint="33"/>
            <w:vAlign w:val="center"/>
            <w:hideMark/>
          </w:tcPr>
          <w:p w14:paraId="6D7CD639" w14:textId="77777777" w:rsidR="00BA1CC9" w:rsidRPr="00BA1CC9" w:rsidRDefault="00BA1CC9" w:rsidP="00BA1CC9">
            <w:pPr>
              <w:rPr>
                <w:rFonts w:ascii="Aptos" w:hAnsi="Aptos"/>
                <w:b/>
                <w:bCs/>
                <w:sz w:val="24"/>
                <w:szCs w:val="24"/>
                <w:lang w:val="en-GB"/>
              </w:rPr>
            </w:pPr>
            <w:r w:rsidRPr="00BA1CC9">
              <w:rPr>
                <w:rFonts w:ascii="Aptos" w:hAnsi="Aptos"/>
                <w:b/>
                <w:bCs/>
                <w:sz w:val="24"/>
                <w:szCs w:val="24"/>
                <w:lang w:val="en-GB"/>
              </w:rPr>
              <w:t>Target Date</w:t>
            </w:r>
          </w:p>
        </w:tc>
      </w:tr>
      <w:tr w:rsidR="00BA1CC9" w:rsidRPr="00BA1CC9" w14:paraId="018F25CD" w14:textId="77777777" w:rsidTr="00BA1CC9">
        <w:trPr>
          <w:tblCellSpacing w:w="15" w:type="dxa"/>
        </w:trPr>
        <w:tc>
          <w:tcPr>
            <w:tcW w:w="0" w:type="auto"/>
            <w:vAlign w:val="center"/>
            <w:hideMark/>
          </w:tcPr>
          <w:p w14:paraId="6BAF905C"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High</w:t>
            </w:r>
          </w:p>
        </w:tc>
        <w:tc>
          <w:tcPr>
            <w:tcW w:w="0" w:type="auto"/>
          </w:tcPr>
          <w:p w14:paraId="27D5356E" w14:textId="77777777" w:rsidR="00BA1CC9" w:rsidRPr="00BA1CC9" w:rsidRDefault="00BA1CC9" w:rsidP="00BA1CC9">
            <w:pPr>
              <w:rPr>
                <w:rFonts w:ascii="Aptos" w:hAnsi="Aptos"/>
                <w:sz w:val="24"/>
                <w:szCs w:val="24"/>
                <w:lang w:val="en-GB"/>
              </w:rPr>
            </w:pPr>
          </w:p>
        </w:tc>
        <w:tc>
          <w:tcPr>
            <w:tcW w:w="0" w:type="auto"/>
            <w:vAlign w:val="center"/>
            <w:hideMark/>
          </w:tcPr>
          <w:p w14:paraId="49420DDC" w14:textId="7EC35D0A" w:rsidR="00BA1CC9" w:rsidRPr="00BA1CC9" w:rsidRDefault="00BA1CC9" w:rsidP="00BA1CC9">
            <w:pPr>
              <w:rPr>
                <w:rFonts w:ascii="Aptos" w:hAnsi="Aptos"/>
                <w:sz w:val="24"/>
                <w:szCs w:val="24"/>
                <w:lang w:val="en-GB"/>
              </w:rPr>
            </w:pPr>
            <w:r w:rsidRPr="00BA1CC9">
              <w:rPr>
                <w:rFonts w:ascii="Aptos" w:hAnsi="Aptos"/>
                <w:sz w:val="24"/>
                <w:szCs w:val="24"/>
                <w:lang w:val="en-GB"/>
              </w:rPr>
              <w:t xml:space="preserve">Develop and maintain Personal Emergency Evacuation Plans (PEEPs) for regular users, volunteers, tenants and staff who may require assistance during an </w:t>
            </w:r>
            <w:r w:rsidRPr="00BA1CC9">
              <w:rPr>
                <w:rFonts w:ascii="Aptos" w:hAnsi="Aptos"/>
                <w:sz w:val="24"/>
                <w:szCs w:val="24"/>
                <w:lang w:val="en-GB"/>
              </w:rPr>
              <w:lastRenderedPageBreak/>
              <w:t>evacuation.</w:t>
            </w:r>
          </w:p>
        </w:tc>
        <w:tc>
          <w:tcPr>
            <w:tcW w:w="0" w:type="auto"/>
            <w:vAlign w:val="center"/>
            <w:hideMark/>
          </w:tcPr>
          <w:p w14:paraId="061A9541"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lastRenderedPageBreak/>
              <w:t xml:space="preserve">The building regularly accommodates people with disabilities, dementia, mobility impairments and </w:t>
            </w:r>
            <w:r w:rsidRPr="00BA1CC9">
              <w:rPr>
                <w:rFonts w:ascii="Aptos" w:hAnsi="Aptos"/>
                <w:sz w:val="24"/>
                <w:szCs w:val="24"/>
                <w:lang w:val="en-GB"/>
              </w:rPr>
              <w:lastRenderedPageBreak/>
              <w:t>learning disabilities.</w:t>
            </w:r>
          </w:p>
        </w:tc>
        <w:tc>
          <w:tcPr>
            <w:tcW w:w="0" w:type="auto"/>
            <w:vAlign w:val="center"/>
            <w:hideMark/>
          </w:tcPr>
          <w:p w14:paraId="44DC9A68"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lastRenderedPageBreak/>
              <w:t>General Manager</w:t>
            </w:r>
          </w:p>
        </w:tc>
        <w:tc>
          <w:tcPr>
            <w:tcW w:w="0" w:type="auto"/>
            <w:vAlign w:val="center"/>
            <w:hideMark/>
          </w:tcPr>
          <w:p w14:paraId="5E1C5FAC"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December 2026</w:t>
            </w:r>
          </w:p>
        </w:tc>
      </w:tr>
      <w:tr w:rsidR="00BA1CC9" w:rsidRPr="00BA1CC9" w14:paraId="657B5990" w14:textId="77777777" w:rsidTr="00BA1CC9">
        <w:trPr>
          <w:tblCellSpacing w:w="15" w:type="dxa"/>
        </w:trPr>
        <w:tc>
          <w:tcPr>
            <w:tcW w:w="0" w:type="auto"/>
            <w:vAlign w:val="center"/>
            <w:hideMark/>
          </w:tcPr>
          <w:p w14:paraId="6BA9D48E"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High</w:t>
            </w:r>
          </w:p>
        </w:tc>
        <w:tc>
          <w:tcPr>
            <w:tcW w:w="0" w:type="auto"/>
          </w:tcPr>
          <w:p w14:paraId="077D9938" w14:textId="77777777" w:rsidR="00BA1CC9" w:rsidRPr="00BA1CC9" w:rsidRDefault="00BA1CC9" w:rsidP="00BA1CC9">
            <w:pPr>
              <w:rPr>
                <w:rFonts w:ascii="Aptos" w:hAnsi="Aptos"/>
                <w:sz w:val="24"/>
                <w:szCs w:val="24"/>
                <w:lang w:val="en-GB"/>
              </w:rPr>
            </w:pPr>
          </w:p>
        </w:tc>
        <w:tc>
          <w:tcPr>
            <w:tcW w:w="0" w:type="auto"/>
            <w:vAlign w:val="center"/>
            <w:hideMark/>
          </w:tcPr>
          <w:p w14:paraId="6D4C366F" w14:textId="396F8CE9" w:rsidR="00BA1CC9" w:rsidRPr="00BA1CC9" w:rsidRDefault="00BA1CC9" w:rsidP="00BA1CC9">
            <w:pPr>
              <w:rPr>
                <w:rFonts w:ascii="Aptos" w:hAnsi="Aptos"/>
                <w:sz w:val="24"/>
                <w:szCs w:val="24"/>
                <w:lang w:val="en-GB"/>
              </w:rPr>
            </w:pPr>
            <w:r w:rsidRPr="00BA1CC9">
              <w:rPr>
                <w:rFonts w:ascii="Aptos" w:hAnsi="Aptos"/>
                <w:sz w:val="24"/>
                <w:szCs w:val="24"/>
                <w:lang w:val="en-GB"/>
              </w:rPr>
              <w:t>Review emergency evacuation arrangements for wheelchair users and people with limited mobility accessing upper floors.</w:t>
            </w:r>
          </w:p>
        </w:tc>
        <w:tc>
          <w:tcPr>
            <w:tcW w:w="0" w:type="auto"/>
            <w:vAlign w:val="center"/>
            <w:hideMark/>
          </w:tcPr>
          <w:p w14:paraId="1FD12674"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The lift cannot be used during a fire and there is no external fire escape.</w:t>
            </w:r>
          </w:p>
        </w:tc>
        <w:tc>
          <w:tcPr>
            <w:tcW w:w="0" w:type="auto"/>
            <w:vAlign w:val="center"/>
            <w:hideMark/>
          </w:tcPr>
          <w:p w14:paraId="35BCF9CC"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Trustees / General Manager</w:t>
            </w:r>
          </w:p>
        </w:tc>
        <w:tc>
          <w:tcPr>
            <w:tcW w:w="0" w:type="auto"/>
            <w:vAlign w:val="center"/>
            <w:hideMark/>
          </w:tcPr>
          <w:p w14:paraId="2DC7CFCB"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December 2026</w:t>
            </w:r>
          </w:p>
        </w:tc>
      </w:tr>
      <w:tr w:rsidR="00BA1CC9" w:rsidRPr="00BA1CC9" w14:paraId="093AEEF4" w14:textId="77777777" w:rsidTr="0084201D">
        <w:trPr>
          <w:tblCellSpacing w:w="15" w:type="dxa"/>
        </w:trPr>
        <w:tc>
          <w:tcPr>
            <w:tcW w:w="0" w:type="auto"/>
            <w:shd w:val="clear" w:color="auto" w:fill="FDE9D9" w:themeFill="accent6" w:themeFillTint="33"/>
            <w:vAlign w:val="center"/>
            <w:hideMark/>
          </w:tcPr>
          <w:p w14:paraId="4827D9B4"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Medium</w:t>
            </w:r>
          </w:p>
        </w:tc>
        <w:tc>
          <w:tcPr>
            <w:tcW w:w="0" w:type="auto"/>
          </w:tcPr>
          <w:p w14:paraId="56C8FAD6" w14:textId="77777777" w:rsidR="00BA1CC9" w:rsidRPr="00BA1CC9" w:rsidRDefault="00BA1CC9" w:rsidP="00BA1CC9">
            <w:pPr>
              <w:rPr>
                <w:rFonts w:ascii="Aptos" w:hAnsi="Aptos"/>
                <w:sz w:val="24"/>
                <w:szCs w:val="24"/>
                <w:lang w:val="en-GB"/>
              </w:rPr>
            </w:pPr>
          </w:p>
        </w:tc>
        <w:tc>
          <w:tcPr>
            <w:tcW w:w="0" w:type="auto"/>
            <w:vAlign w:val="center"/>
            <w:hideMark/>
          </w:tcPr>
          <w:p w14:paraId="3BD7B9EA" w14:textId="786BB343" w:rsidR="00BA1CC9" w:rsidRPr="00BA1CC9" w:rsidRDefault="00BA1CC9" w:rsidP="00BA1CC9">
            <w:pPr>
              <w:rPr>
                <w:rFonts w:ascii="Aptos" w:hAnsi="Aptos"/>
                <w:sz w:val="24"/>
                <w:szCs w:val="24"/>
                <w:lang w:val="en-GB"/>
              </w:rPr>
            </w:pPr>
            <w:r w:rsidRPr="00BA1CC9">
              <w:rPr>
                <w:rFonts w:ascii="Aptos" w:hAnsi="Aptos"/>
                <w:sz w:val="24"/>
                <w:szCs w:val="24"/>
                <w:lang w:val="en-GB"/>
              </w:rPr>
              <w:t>Introduce a formal annual accessibility review and building access assessment.</w:t>
            </w:r>
          </w:p>
        </w:tc>
        <w:tc>
          <w:tcPr>
            <w:tcW w:w="0" w:type="auto"/>
            <w:vAlign w:val="center"/>
            <w:hideMark/>
          </w:tcPr>
          <w:p w14:paraId="5E041295"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To ensure accessibility improvements are monitored and reviewed regularly.</w:t>
            </w:r>
          </w:p>
        </w:tc>
        <w:tc>
          <w:tcPr>
            <w:tcW w:w="0" w:type="auto"/>
            <w:vAlign w:val="center"/>
            <w:hideMark/>
          </w:tcPr>
          <w:p w14:paraId="5D49D065"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General Manager</w:t>
            </w:r>
          </w:p>
        </w:tc>
        <w:tc>
          <w:tcPr>
            <w:tcW w:w="0" w:type="auto"/>
            <w:vAlign w:val="center"/>
            <w:hideMark/>
          </w:tcPr>
          <w:p w14:paraId="73CC8C9A"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Annually</w:t>
            </w:r>
          </w:p>
        </w:tc>
      </w:tr>
      <w:tr w:rsidR="00BA1CC9" w:rsidRPr="00BA1CC9" w14:paraId="188BA7E5" w14:textId="77777777" w:rsidTr="0084201D">
        <w:trPr>
          <w:tblCellSpacing w:w="15" w:type="dxa"/>
        </w:trPr>
        <w:tc>
          <w:tcPr>
            <w:tcW w:w="0" w:type="auto"/>
            <w:shd w:val="clear" w:color="auto" w:fill="FDE9D9" w:themeFill="accent6" w:themeFillTint="33"/>
            <w:vAlign w:val="center"/>
            <w:hideMark/>
          </w:tcPr>
          <w:p w14:paraId="34EDB59F"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Medium</w:t>
            </w:r>
          </w:p>
        </w:tc>
        <w:tc>
          <w:tcPr>
            <w:tcW w:w="0" w:type="auto"/>
          </w:tcPr>
          <w:p w14:paraId="34049D24" w14:textId="77777777" w:rsidR="00BA1CC9" w:rsidRPr="00BA1CC9" w:rsidRDefault="00BA1CC9" w:rsidP="00BA1CC9">
            <w:pPr>
              <w:rPr>
                <w:rFonts w:ascii="Aptos" w:hAnsi="Aptos"/>
                <w:sz w:val="24"/>
                <w:szCs w:val="24"/>
                <w:lang w:val="en-GB"/>
              </w:rPr>
            </w:pPr>
          </w:p>
        </w:tc>
        <w:tc>
          <w:tcPr>
            <w:tcW w:w="0" w:type="auto"/>
            <w:vAlign w:val="center"/>
            <w:hideMark/>
          </w:tcPr>
          <w:p w14:paraId="1E5D6A55" w14:textId="774BDA5A" w:rsidR="00BA1CC9" w:rsidRPr="00BA1CC9" w:rsidRDefault="00BA1CC9" w:rsidP="00BA1CC9">
            <w:pPr>
              <w:rPr>
                <w:rFonts w:ascii="Aptos" w:hAnsi="Aptos"/>
                <w:sz w:val="24"/>
                <w:szCs w:val="24"/>
                <w:lang w:val="en-GB"/>
              </w:rPr>
            </w:pPr>
            <w:r w:rsidRPr="00BA1CC9">
              <w:rPr>
                <w:rFonts w:ascii="Aptos" w:hAnsi="Aptos"/>
                <w:sz w:val="24"/>
                <w:szCs w:val="24"/>
                <w:lang w:val="en-GB"/>
              </w:rPr>
              <w:t>Continue reviewing and strengthening user consultation processes.</w:t>
            </w:r>
          </w:p>
        </w:tc>
        <w:tc>
          <w:tcPr>
            <w:tcW w:w="0" w:type="auto"/>
            <w:vAlign w:val="center"/>
            <w:hideMark/>
          </w:tcPr>
          <w:p w14:paraId="00C502FE"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To ensure accessibility improvements are informed by the experiences of service users.</w:t>
            </w:r>
          </w:p>
        </w:tc>
        <w:tc>
          <w:tcPr>
            <w:tcW w:w="0" w:type="auto"/>
            <w:vAlign w:val="center"/>
            <w:hideMark/>
          </w:tcPr>
          <w:p w14:paraId="21108206"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General Manager</w:t>
            </w:r>
          </w:p>
        </w:tc>
        <w:tc>
          <w:tcPr>
            <w:tcW w:w="0" w:type="auto"/>
            <w:vAlign w:val="center"/>
            <w:hideMark/>
          </w:tcPr>
          <w:p w14:paraId="1158D90E"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Ongoing</w:t>
            </w:r>
          </w:p>
        </w:tc>
      </w:tr>
      <w:tr w:rsidR="00BA1CC9" w:rsidRPr="00BA1CC9" w14:paraId="6FCAE80A" w14:textId="77777777" w:rsidTr="0084201D">
        <w:trPr>
          <w:tblCellSpacing w:w="15" w:type="dxa"/>
        </w:trPr>
        <w:tc>
          <w:tcPr>
            <w:tcW w:w="0" w:type="auto"/>
            <w:shd w:val="clear" w:color="auto" w:fill="FDE9D9" w:themeFill="accent6" w:themeFillTint="33"/>
            <w:vAlign w:val="center"/>
            <w:hideMark/>
          </w:tcPr>
          <w:p w14:paraId="40B4C80E"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Medium</w:t>
            </w:r>
          </w:p>
        </w:tc>
        <w:tc>
          <w:tcPr>
            <w:tcW w:w="0" w:type="auto"/>
          </w:tcPr>
          <w:p w14:paraId="0711651E" w14:textId="77777777" w:rsidR="00BA1CC9" w:rsidRPr="00BA1CC9" w:rsidRDefault="00BA1CC9" w:rsidP="00BA1CC9">
            <w:pPr>
              <w:rPr>
                <w:rFonts w:ascii="Aptos" w:hAnsi="Aptos"/>
                <w:sz w:val="24"/>
                <w:szCs w:val="24"/>
                <w:lang w:val="en-GB"/>
              </w:rPr>
            </w:pPr>
          </w:p>
        </w:tc>
        <w:tc>
          <w:tcPr>
            <w:tcW w:w="0" w:type="auto"/>
            <w:vAlign w:val="center"/>
            <w:hideMark/>
          </w:tcPr>
          <w:p w14:paraId="726BAAB2" w14:textId="300D3E07" w:rsidR="00BA1CC9" w:rsidRPr="00BA1CC9" w:rsidRDefault="00BA1CC9" w:rsidP="00BA1CC9">
            <w:pPr>
              <w:rPr>
                <w:rFonts w:ascii="Aptos" w:hAnsi="Aptos"/>
                <w:sz w:val="24"/>
                <w:szCs w:val="24"/>
                <w:lang w:val="en-GB"/>
              </w:rPr>
            </w:pPr>
            <w:r w:rsidRPr="00BA1CC9">
              <w:rPr>
                <w:rFonts w:ascii="Aptos" w:hAnsi="Aptos"/>
                <w:sz w:val="24"/>
                <w:szCs w:val="24"/>
                <w:lang w:val="en-GB"/>
              </w:rPr>
              <w:t>Explore options for improving accessibility at the meeting room emergency exit, including the feasibility of a small ramp solution.</w:t>
            </w:r>
          </w:p>
        </w:tc>
        <w:tc>
          <w:tcPr>
            <w:tcW w:w="0" w:type="auto"/>
            <w:vAlign w:val="center"/>
            <w:hideMark/>
          </w:tcPr>
          <w:p w14:paraId="27805C83"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The current emergency exit contains a single step which may present a barrier to some users.</w:t>
            </w:r>
          </w:p>
        </w:tc>
        <w:tc>
          <w:tcPr>
            <w:tcW w:w="0" w:type="auto"/>
            <w:vAlign w:val="center"/>
            <w:hideMark/>
          </w:tcPr>
          <w:p w14:paraId="0269CC29"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Trustees</w:t>
            </w:r>
          </w:p>
        </w:tc>
        <w:tc>
          <w:tcPr>
            <w:tcW w:w="0" w:type="auto"/>
            <w:vAlign w:val="center"/>
            <w:hideMark/>
          </w:tcPr>
          <w:p w14:paraId="2FC9E7B5"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2027</w:t>
            </w:r>
          </w:p>
        </w:tc>
      </w:tr>
      <w:tr w:rsidR="00BA1CC9" w:rsidRPr="00BA1CC9" w14:paraId="4A5475D7" w14:textId="77777777" w:rsidTr="0084201D">
        <w:trPr>
          <w:tblCellSpacing w:w="15" w:type="dxa"/>
        </w:trPr>
        <w:tc>
          <w:tcPr>
            <w:tcW w:w="0" w:type="auto"/>
            <w:shd w:val="clear" w:color="auto" w:fill="FDE9D9" w:themeFill="accent6" w:themeFillTint="33"/>
            <w:vAlign w:val="center"/>
            <w:hideMark/>
          </w:tcPr>
          <w:p w14:paraId="5634BDF2"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Medium</w:t>
            </w:r>
          </w:p>
        </w:tc>
        <w:tc>
          <w:tcPr>
            <w:tcW w:w="0" w:type="auto"/>
          </w:tcPr>
          <w:p w14:paraId="3DF6E06D" w14:textId="77777777" w:rsidR="00BA1CC9" w:rsidRPr="00BA1CC9" w:rsidRDefault="00BA1CC9" w:rsidP="00BA1CC9">
            <w:pPr>
              <w:rPr>
                <w:rFonts w:ascii="Aptos" w:hAnsi="Aptos"/>
                <w:sz w:val="24"/>
                <w:szCs w:val="24"/>
                <w:lang w:val="en-GB"/>
              </w:rPr>
            </w:pPr>
          </w:p>
        </w:tc>
        <w:tc>
          <w:tcPr>
            <w:tcW w:w="0" w:type="auto"/>
            <w:vAlign w:val="center"/>
            <w:hideMark/>
          </w:tcPr>
          <w:p w14:paraId="4067BF8F" w14:textId="4160E9D1" w:rsidR="00BA1CC9" w:rsidRPr="00BA1CC9" w:rsidRDefault="00BA1CC9" w:rsidP="00BA1CC9">
            <w:pPr>
              <w:rPr>
                <w:rFonts w:ascii="Aptos" w:hAnsi="Aptos"/>
                <w:sz w:val="24"/>
                <w:szCs w:val="24"/>
                <w:lang w:val="en-GB"/>
              </w:rPr>
            </w:pPr>
            <w:r w:rsidRPr="00BA1CC9">
              <w:rPr>
                <w:rFonts w:ascii="Aptos" w:hAnsi="Aptos"/>
                <w:sz w:val="24"/>
                <w:szCs w:val="24"/>
                <w:lang w:val="en-GB"/>
              </w:rPr>
              <w:t>Review building signage and wayfinding throughout the Centre.</w:t>
            </w:r>
          </w:p>
        </w:tc>
        <w:tc>
          <w:tcPr>
            <w:tcW w:w="0" w:type="auto"/>
            <w:vAlign w:val="center"/>
            <w:hideMark/>
          </w:tcPr>
          <w:p w14:paraId="672CB833"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To improve navigation for first-time visitors and people with visual or cognitive impairments.</w:t>
            </w:r>
          </w:p>
        </w:tc>
        <w:tc>
          <w:tcPr>
            <w:tcW w:w="0" w:type="auto"/>
            <w:vAlign w:val="center"/>
            <w:hideMark/>
          </w:tcPr>
          <w:p w14:paraId="39A361E8"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General Manager</w:t>
            </w:r>
          </w:p>
        </w:tc>
        <w:tc>
          <w:tcPr>
            <w:tcW w:w="0" w:type="auto"/>
            <w:vAlign w:val="center"/>
            <w:hideMark/>
          </w:tcPr>
          <w:p w14:paraId="4BEFD1E7"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2027</w:t>
            </w:r>
          </w:p>
        </w:tc>
      </w:tr>
      <w:tr w:rsidR="00BA1CC9" w:rsidRPr="00BA1CC9" w14:paraId="0F33A269" w14:textId="77777777" w:rsidTr="00BA1CC9">
        <w:trPr>
          <w:tblCellSpacing w:w="15" w:type="dxa"/>
        </w:trPr>
        <w:tc>
          <w:tcPr>
            <w:tcW w:w="0" w:type="auto"/>
            <w:vAlign w:val="center"/>
            <w:hideMark/>
          </w:tcPr>
          <w:p w14:paraId="25399AAA"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lastRenderedPageBreak/>
              <w:t>Low</w:t>
            </w:r>
          </w:p>
        </w:tc>
        <w:tc>
          <w:tcPr>
            <w:tcW w:w="0" w:type="auto"/>
          </w:tcPr>
          <w:p w14:paraId="52779DEA" w14:textId="77777777" w:rsidR="00BA1CC9" w:rsidRPr="00BA1CC9" w:rsidRDefault="00BA1CC9" w:rsidP="00BA1CC9">
            <w:pPr>
              <w:rPr>
                <w:rFonts w:ascii="Aptos" w:hAnsi="Aptos"/>
                <w:sz w:val="24"/>
                <w:szCs w:val="24"/>
                <w:lang w:val="en-GB"/>
              </w:rPr>
            </w:pPr>
          </w:p>
        </w:tc>
        <w:tc>
          <w:tcPr>
            <w:tcW w:w="0" w:type="auto"/>
            <w:vAlign w:val="center"/>
            <w:hideMark/>
          </w:tcPr>
          <w:p w14:paraId="2DEF3244" w14:textId="430C85D9" w:rsidR="00BA1CC9" w:rsidRPr="00BA1CC9" w:rsidRDefault="00BA1CC9" w:rsidP="00BA1CC9">
            <w:pPr>
              <w:rPr>
                <w:rFonts w:ascii="Aptos" w:hAnsi="Aptos"/>
                <w:sz w:val="24"/>
                <w:szCs w:val="24"/>
                <w:lang w:val="en-GB"/>
              </w:rPr>
            </w:pPr>
            <w:r w:rsidRPr="00BA1CC9">
              <w:rPr>
                <w:rFonts w:ascii="Aptos" w:hAnsi="Aptos"/>
                <w:sz w:val="24"/>
                <w:szCs w:val="24"/>
                <w:lang w:val="en-GB"/>
              </w:rPr>
              <w:t>Consider introducing Easy Read versions of key policies, information leaflets and service information.</w:t>
            </w:r>
          </w:p>
        </w:tc>
        <w:tc>
          <w:tcPr>
            <w:tcW w:w="0" w:type="auto"/>
            <w:vAlign w:val="center"/>
            <w:hideMark/>
          </w:tcPr>
          <w:p w14:paraId="4C68319F"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To improve accessibility for people with learning disabilities and cognitive impairments.</w:t>
            </w:r>
          </w:p>
        </w:tc>
        <w:tc>
          <w:tcPr>
            <w:tcW w:w="0" w:type="auto"/>
            <w:vAlign w:val="center"/>
            <w:hideMark/>
          </w:tcPr>
          <w:p w14:paraId="54446F36"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Staff Team</w:t>
            </w:r>
          </w:p>
        </w:tc>
        <w:tc>
          <w:tcPr>
            <w:tcW w:w="0" w:type="auto"/>
            <w:vAlign w:val="center"/>
            <w:hideMark/>
          </w:tcPr>
          <w:p w14:paraId="606B4B46"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2027</w:t>
            </w:r>
          </w:p>
        </w:tc>
      </w:tr>
      <w:tr w:rsidR="00BA1CC9" w:rsidRPr="00BA1CC9" w14:paraId="02EF5E03" w14:textId="77777777" w:rsidTr="00BA1CC9">
        <w:trPr>
          <w:tblCellSpacing w:w="15" w:type="dxa"/>
        </w:trPr>
        <w:tc>
          <w:tcPr>
            <w:tcW w:w="0" w:type="auto"/>
            <w:vAlign w:val="center"/>
            <w:hideMark/>
          </w:tcPr>
          <w:p w14:paraId="4AEA51CA"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Low</w:t>
            </w:r>
          </w:p>
        </w:tc>
        <w:tc>
          <w:tcPr>
            <w:tcW w:w="0" w:type="auto"/>
          </w:tcPr>
          <w:p w14:paraId="48A36ED5" w14:textId="77777777" w:rsidR="00BA1CC9" w:rsidRPr="00BA1CC9" w:rsidRDefault="00BA1CC9" w:rsidP="00BA1CC9">
            <w:pPr>
              <w:rPr>
                <w:rFonts w:ascii="Aptos" w:hAnsi="Aptos"/>
                <w:sz w:val="24"/>
                <w:szCs w:val="24"/>
                <w:lang w:val="en-GB"/>
              </w:rPr>
            </w:pPr>
          </w:p>
        </w:tc>
        <w:tc>
          <w:tcPr>
            <w:tcW w:w="0" w:type="auto"/>
            <w:vAlign w:val="center"/>
            <w:hideMark/>
          </w:tcPr>
          <w:p w14:paraId="1A507C57" w14:textId="51F1E9CE" w:rsidR="00BA1CC9" w:rsidRPr="00BA1CC9" w:rsidRDefault="00BA1CC9" w:rsidP="00BA1CC9">
            <w:pPr>
              <w:rPr>
                <w:rFonts w:ascii="Aptos" w:hAnsi="Aptos"/>
                <w:sz w:val="24"/>
                <w:szCs w:val="24"/>
                <w:lang w:val="en-GB"/>
              </w:rPr>
            </w:pPr>
            <w:r w:rsidRPr="00BA1CC9">
              <w:rPr>
                <w:rFonts w:ascii="Aptos" w:hAnsi="Aptos"/>
                <w:sz w:val="24"/>
                <w:szCs w:val="24"/>
                <w:lang w:val="en-GB"/>
              </w:rPr>
              <w:t>Investigate the future installation of a hearing loop system in the main hall and meeting room.</w:t>
            </w:r>
          </w:p>
        </w:tc>
        <w:tc>
          <w:tcPr>
            <w:tcW w:w="0" w:type="auto"/>
            <w:vAlign w:val="center"/>
            <w:hideMark/>
          </w:tcPr>
          <w:p w14:paraId="1CBED3CC"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To improve accessibility for people with hearing impairments.</w:t>
            </w:r>
          </w:p>
        </w:tc>
        <w:tc>
          <w:tcPr>
            <w:tcW w:w="0" w:type="auto"/>
            <w:vAlign w:val="center"/>
            <w:hideMark/>
          </w:tcPr>
          <w:p w14:paraId="5FD009CE"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Trustees</w:t>
            </w:r>
          </w:p>
        </w:tc>
        <w:tc>
          <w:tcPr>
            <w:tcW w:w="0" w:type="auto"/>
            <w:vAlign w:val="center"/>
            <w:hideMark/>
          </w:tcPr>
          <w:p w14:paraId="4B1515BA"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As funding permits</w:t>
            </w:r>
          </w:p>
        </w:tc>
      </w:tr>
      <w:tr w:rsidR="00BA1CC9" w:rsidRPr="00BA1CC9" w14:paraId="1BA321FB" w14:textId="77777777" w:rsidTr="00BA1CC9">
        <w:trPr>
          <w:tblCellSpacing w:w="15" w:type="dxa"/>
        </w:trPr>
        <w:tc>
          <w:tcPr>
            <w:tcW w:w="0" w:type="auto"/>
            <w:vAlign w:val="center"/>
            <w:hideMark/>
          </w:tcPr>
          <w:p w14:paraId="33F6399C"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Low</w:t>
            </w:r>
          </w:p>
        </w:tc>
        <w:tc>
          <w:tcPr>
            <w:tcW w:w="0" w:type="auto"/>
          </w:tcPr>
          <w:p w14:paraId="64518BAA" w14:textId="77777777" w:rsidR="00BA1CC9" w:rsidRPr="00BA1CC9" w:rsidRDefault="00BA1CC9" w:rsidP="00BA1CC9">
            <w:pPr>
              <w:rPr>
                <w:rFonts w:ascii="Aptos" w:hAnsi="Aptos"/>
                <w:sz w:val="24"/>
                <w:szCs w:val="24"/>
                <w:lang w:val="en-GB"/>
              </w:rPr>
            </w:pPr>
          </w:p>
        </w:tc>
        <w:tc>
          <w:tcPr>
            <w:tcW w:w="0" w:type="auto"/>
            <w:vAlign w:val="center"/>
            <w:hideMark/>
          </w:tcPr>
          <w:p w14:paraId="080CE913" w14:textId="40DFC9E7" w:rsidR="00BA1CC9" w:rsidRPr="00BA1CC9" w:rsidRDefault="00BA1CC9" w:rsidP="00BA1CC9">
            <w:pPr>
              <w:rPr>
                <w:rFonts w:ascii="Aptos" w:hAnsi="Aptos"/>
                <w:sz w:val="24"/>
                <w:szCs w:val="24"/>
                <w:lang w:val="en-GB"/>
              </w:rPr>
            </w:pPr>
            <w:r w:rsidRPr="00BA1CC9">
              <w:rPr>
                <w:rFonts w:ascii="Aptos" w:hAnsi="Aptos"/>
                <w:sz w:val="24"/>
                <w:szCs w:val="24"/>
                <w:lang w:val="en-GB"/>
              </w:rPr>
              <w:t>Continue staff and volunteer training on disability awareness, dementia awareness and inclusive communication.</w:t>
            </w:r>
          </w:p>
        </w:tc>
        <w:tc>
          <w:tcPr>
            <w:tcW w:w="0" w:type="auto"/>
            <w:vAlign w:val="center"/>
            <w:hideMark/>
          </w:tcPr>
          <w:p w14:paraId="72562862"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To ensure all users receive appropriate support and assistance.</w:t>
            </w:r>
          </w:p>
        </w:tc>
        <w:tc>
          <w:tcPr>
            <w:tcW w:w="0" w:type="auto"/>
            <w:vAlign w:val="center"/>
            <w:hideMark/>
          </w:tcPr>
          <w:p w14:paraId="6E58376D"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General Manager</w:t>
            </w:r>
          </w:p>
        </w:tc>
        <w:tc>
          <w:tcPr>
            <w:tcW w:w="0" w:type="auto"/>
            <w:vAlign w:val="center"/>
            <w:hideMark/>
          </w:tcPr>
          <w:p w14:paraId="49534C4E"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Ongoing</w:t>
            </w:r>
          </w:p>
        </w:tc>
      </w:tr>
      <w:tr w:rsidR="00BA1CC9" w:rsidRPr="00BA1CC9" w14:paraId="329D4A24" w14:textId="77777777" w:rsidTr="00BA1CC9">
        <w:trPr>
          <w:tblCellSpacing w:w="15" w:type="dxa"/>
        </w:trPr>
        <w:tc>
          <w:tcPr>
            <w:tcW w:w="0" w:type="auto"/>
            <w:vAlign w:val="center"/>
            <w:hideMark/>
          </w:tcPr>
          <w:p w14:paraId="5C5B6543"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Low</w:t>
            </w:r>
          </w:p>
        </w:tc>
        <w:tc>
          <w:tcPr>
            <w:tcW w:w="0" w:type="auto"/>
          </w:tcPr>
          <w:p w14:paraId="5A650B6F" w14:textId="77777777" w:rsidR="00BA1CC9" w:rsidRPr="00BA1CC9" w:rsidRDefault="00BA1CC9" w:rsidP="00BA1CC9">
            <w:pPr>
              <w:rPr>
                <w:rFonts w:ascii="Aptos" w:hAnsi="Aptos"/>
                <w:sz w:val="24"/>
                <w:szCs w:val="24"/>
                <w:lang w:val="en-GB"/>
              </w:rPr>
            </w:pPr>
          </w:p>
        </w:tc>
        <w:tc>
          <w:tcPr>
            <w:tcW w:w="0" w:type="auto"/>
            <w:vAlign w:val="center"/>
            <w:hideMark/>
          </w:tcPr>
          <w:p w14:paraId="39489554" w14:textId="2767F66A" w:rsidR="00BA1CC9" w:rsidRPr="00BA1CC9" w:rsidRDefault="00BA1CC9" w:rsidP="00BA1CC9">
            <w:pPr>
              <w:rPr>
                <w:rFonts w:ascii="Aptos" w:hAnsi="Aptos"/>
                <w:sz w:val="24"/>
                <w:szCs w:val="24"/>
                <w:lang w:val="en-GB"/>
              </w:rPr>
            </w:pPr>
            <w:r w:rsidRPr="00BA1CC9">
              <w:rPr>
                <w:rFonts w:ascii="Aptos" w:hAnsi="Aptos"/>
                <w:sz w:val="24"/>
                <w:szCs w:val="24"/>
                <w:lang w:val="en-GB"/>
              </w:rPr>
              <w:t>Review accessible parking markings and signage annually.</w:t>
            </w:r>
          </w:p>
        </w:tc>
        <w:tc>
          <w:tcPr>
            <w:tcW w:w="0" w:type="auto"/>
            <w:vAlign w:val="center"/>
            <w:hideMark/>
          </w:tcPr>
          <w:p w14:paraId="30959720"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To ensure parking arrangements remain clearly identifiable and effective.</w:t>
            </w:r>
          </w:p>
        </w:tc>
        <w:tc>
          <w:tcPr>
            <w:tcW w:w="0" w:type="auto"/>
            <w:vAlign w:val="center"/>
            <w:hideMark/>
          </w:tcPr>
          <w:p w14:paraId="75D377C5"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Facilities Team</w:t>
            </w:r>
          </w:p>
        </w:tc>
        <w:tc>
          <w:tcPr>
            <w:tcW w:w="0" w:type="auto"/>
            <w:vAlign w:val="center"/>
            <w:hideMark/>
          </w:tcPr>
          <w:p w14:paraId="4CA6B5E7" w14:textId="77777777" w:rsidR="00BA1CC9" w:rsidRPr="00BA1CC9" w:rsidRDefault="00BA1CC9" w:rsidP="00BA1CC9">
            <w:pPr>
              <w:rPr>
                <w:rFonts w:ascii="Aptos" w:hAnsi="Aptos"/>
                <w:sz w:val="24"/>
                <w:szCs w:val="24"/>
                <w:lang w:val="en-GB"/>
              </w:rPr>
            </w:pPr>
            <w:r w:rsidRPr="00BA1CC9">
              <w:rPr>
                <w:rFonts w:ascii="Aptos" w:hAnsi="Aptos"/>
                <w:sz w:val="24"/>
                <w:szCs w:val="24"/>
                <w:lang w:val="en-GB"/>
              </w:rPr>
              <w:t>Annually</w:t>
            </w:r>
          </w:p>
        </w:tc>
      </w:tr>
    </w:tbl>
    <w:p w14:paraId="113A971C" w14:textId="2E08F3D9" w:rsidR="007D7E20" w:rsidRPr="0091142C" w:rsidRDefault="00BA1CC9">
      <w:pPr>
        <w:rPr>
          <w:rFonts w:ascii="Aptos" w:hAnsi="Aptos"/>
          <w:sz w:val="24"/>
          <w:szCs w:val="24"/>
        </w:rPr>
      </w:pPr>
      <w:r>
        <w:rPr>
          <w:rFonts w:ascii="Aptos" w:hAnsi="Aptos"/>
          <w:sz w:val="24"/>
          <w:szCs w:val="24"/>
        </w:rPr>
        <w:br w:type="textWrapping" w:clear="all"/>
      </w:r>
    </w:p>
    <w:p w14:paraId="0FC3C991" w14:textId="77777777" w:rsidR="007D7E20" w:rsidRPr="0091142C" w:rsidRDefault="00002580">
      <w:pPr>
        <w:pStyle w:val="Heading2"/>
        <w:rPr>
          <w:rFonts w:ascii="Aptos" w:hAnsi="Aptos"/>
          <w:sz w:val="24"/>
          <w:szCs w:val="24"/>
        </w:rPr>
      </w:pPr>
      <w:r w:rsidRPr="0091142C">
        <w:rPr>
          <w:rFonts w:ascii="Aptos" w:hAnsi="Aptos"/>
          <w:sz w:val="24"/>
          <w:szCs w:val="24"/>
        </w:rPr>
        <w:t>13. Overall Assessment</w:t>
      </w:r>
    </w:p>
    <w:p w14:paraId="045ED6C6" w14:textId="66E3FFF9" w:rsidR="0084201D" w:rsidRPr="0084201D" w:rsidRDefault="00002580" w:rsidP="0084201D">
      <w:pPr>
        <w:rPr>
          <w:rFonts w:ascii="Aptos" w:hAnsi="Aptos"/>
          <w:sz w:val="24"/>
          <w:szCs w:val="24"/>
        </w:rPr>
      </w:pPr>
      <w:r w:rsidRPr="0091142C">
        <w:rPr>
          <w:rFonts w:ascii="Aptos" w:hAnsi="Aptos"/>
          <w:sz w:val="24"/>
          <w:szCs w:val="24"/>
        </w:rPr>
        <w:br/>
      </w:r>
      <w:r w:rsidR="0084201D" w:rsidRPr="0084201D">
        <w:rPr>
          <w:rFonts w:ascii="Aptos" w:hAnsi="Aptos"/>
          <w:sz w:val="24"/>
          <w:szCs w:val="24"/>
        </w:rPr>
        <w:t>The highest priority for the Centre should be ensuring that evacuation procedures adequately support regular users with disabilities, dementia, mobility impairments, and learning disabilities. Alongside this, the Centre should continue its work to strengthen consultation processes and gather structured feedback from service users.</w:t>
      </w:r>
    </w:p>
    <w:p w14:paraId="2671D56C" w14:textId="68BE6B7F" w:rsidR="0084201D" w:rsidRPr="0084201D" w:rsidRDefault="0084201D" w:rsidP="0084201D">
      <w:pPr>
        <w:rPr>
          <w:rFonts w:ascii="Aptos" w:hAnsi="Aptos"/>
          <w:sz w:val="24"/>
          <w:szCs w:val="24"/>
        </w:rPr>
      </w:pPr>
      <w:r w:rsidRPr="0084201D">
        <w:rPr>
          <w:rFonts w:ascii="Aptos" w:hAnsi="Aptos"/>
          <w:sz w:val="24"/>
          <w:szCs w:val="24"/>
        </w:rPr>
        <w:lastRenderedPageBreak/>
        <w:t>Longer-term improvements should focus on enhancing communication accessibility, improving wayfinding, and identifying opportunities to remove remaining physical barriers where practical and financially viable.</w:t>
      </w:r>
    </w:p>
    <w:p w14:paraId="4F5D995C" w14:textId="77777777" w:rsidR="003372E5" w:rsidRDefault="0084201D" w:rsidP="0084201D">
      <w:pPr>
        <w:rPr>
          <w:rFonts w:ascii="Aptos" w:hAnsi="Aptos"/>
          <w:sz w:val="24"/>
          <w:szCs w:val="24"/>
        </w:rPr>
      </w:pPr>
      <w:r w:rsidRPr="0084201D">
        <w:rPr>
          <w:rFonts w:ascii="Aptos" w:hAnsi="Aptos"/>
          <w:sz w:val="24"/>
          <w:szCs w:val="24"/>
        </w:rPr>
        <w:t xml:space="preserve">The Alice Cross Centre </w:t>
      </w:r>
      <w:r>
        <w:rPr>
          <w:rFonts w:ascii="Aptos" w:hAnsi="Aptos"/>
          <w:sz w:val="24"/>
          <w:szCs w:val="24"/>
        </w:rPr>
        <w:t xml:space="preserve">will </w:t>
      </w:r>
      <w:r w:rsidRPr="0084201D">
        <w:rPr>
          <w:rFonts w:ascii="Aptos" w:hAnsi="Aptos"/>
          <w:sz w:val="24"/>
          <w:szCs w:val="24"/>
        </w:rPr>
        <w:t xml:space="preserve">maintain its current strong commitment to accessibility while adopting a formal </w:t>
      </w:r>
      <w:proofErr w:type="spellStart"/>
      <w:r w:rsidRPr="0084201D">
        <w:rPr>
          <w:rFonts w:ascii="Aptos" w:hAnsi="Aptos"/>
          <w:sz w:val="24"/>
          <w:szCs w:val="24"/>
        </w:rPr>
        <w:t>programme</w:t>
      </w:r>
      <w:proofErr w:type="spellEnd"/>
      <w:r w:rsidRPr="0084201D">
        <w:rPr>
          <w:rFonts w:ascii="Aptos" w:hAnsi="Aptos"/>
          <w:sz w:val="24"/>
          <w:szCs w:val="24"/>
        </w:rPr>
        <w:t xml:space="preserve"> of continuous improvement, ensuring that the building and services remain welcoming, inclusive, and accessible to all members of the community.</w:t>
      </w:r>
    </w:p>
    <w:p w14:paraId="78569632" w14:textId="6AC04BCD" w:rsidR="007D7E20" w:rsidRPr="0091142C" w:rsidRDefault="00002580" w:rsidP="0084201D">
      <w:pPr>
        <w:rPr>
          <w:rFonts w:ascii="Aptos" w:hAnsi="Aptos"/>
          <w:sz w:val="24"/>
          <w:szCs w:val="24"/>
        </w:rPr>
      </w:pPr>
      <w:r w:rsidRPr="0091142C">
        <w:rPr>
          <w:rFonts w:ascii="Aptos" w:hAnsi="Aptos"/>
          <w:sz w:val="24"/>
          <w:szCs w:val="24"/>
        </w:rPr>
        <w:br/>
      </w:r>
      <w:r w:rsidRPr="0091142C">
        <w:rPr>
          <w:rFonts w:ascii="Aptos" w:hAnsi="Aptos"/>
          <w:sz w:val="24"/>
          <w:szCs w:val="24"/>
        </w:rPr>
        <w:br/>
      </w:r>
    </w:p>
    <w:p w14:paraId="2CCCF6F9" w14:textId="77777777" w:rsidR="007D7E20" w:rsidRPr="0091142C" w:rsidRDefault="00002580">
      <w:pPr>
        <w:rPr>
          <w:rFonts w:ascii="Aptos" w:hAnsi="Aptos"/>
          <w:sz w:val="24"/>
          <w:szCs w:val="24"/>
        </w:rPr>
      </w:pPr>
      <w:r w:rsidRPr="0091142C">
        <w:rPr>
          <w:rFonts w:ascii="Aptos" w:hAnsi="Aptos"/>
          <w:sz w:val="24"/>
          <w:szCs w:val="24"/>
        </w:rPr>
        <w:br/>
      </w:r>
      <w:r w:rsidRPr="0091142C">
        <w:rPr>
          <w:rFonts w:ascii="Aptos" w:hAnsi="Aptos"/>
          <w:sz w:val="24"/>
          <w:szCs w:val="24"/>
        </w:rPr>
        <w:br/>
      </w:r>
      <w:r w:rsidRPr="0091142C">
        <w:rPr>
          <w:rFonts w:ascii="Aptos" w:hAnsi="Aptos"/>
          <w:sz w:val="24"/>
          <w:szCs w:val="24"/>
        </w:rPr>
        <w:br/>
      </w:r>
      <w:r w:rsidRPr="0091142C">
        <w:rPr>
          <w:rFonts w:ascii="Aptos" w:hAnsi="Aptos"/>
          <w:sz w:val="24"/>
          <w:szCs w:val="24"/>
        </w:rPr>
        <w:br/>
      </w:r>
    </w:p>
    <w:p w14:paraId="1BD9C043" w14:textId="3143DB67" w:rsidR="00002580" w:rsidRPr="0091142C" w:rsidRDefault="00002580">
      <w:pPr>
        <w:rPr>
          <w:rFonts w:ascii="Aptos" w:hAnsi="Aptos"/>
          <w:sz w:val="24"/>
          <w:szCs w:val="24"/>
        </w:rPr>
      </w:pPr>
      <w:r w:rsidRPr="0091142C">
        <w:rPr>
          <w:rFonts w:ascii="Aptos" w:hAnsi="Aptos"/>
          <w:sz w:val="24"/>
          <w:szCs w:val="24"/>
        </w:rPr>
        <w:br w:type="page"/>
      </w:r>
    </w:p>
    <w:sectPr w:rsidR="00002580" w:rsidRPr="0091142C"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CDAAC" w14:textId="77777777" w:rsidR="00CF281F" w:rsidRDefault="00CF281F" w:rsidP="0091142C">
      <w:pPr>
        <w:spacing w:after="0" w:line="240" w:lineRule="auto"/>
      </w:pPr>
      <w:r>
        <w:separator/>
      </w:r>
    </w:p>
  </w:endnote>
  <w:endnote w:type="continuationSeparator" w:id="0">
    <w:p w14:paraId="4D810E69" w14:textId="77777777" w:rsidR="00CF281F" w:rsidRDefault="00CF281F" w:rsidP="00911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84350"/>
      <w:docPartObj>
        <w:docPartGallery w:val="Page Numbers (Bottom of Page)"/>
        <w:docPartUnique/>
      </w:docPartObj>
    </w:sdtPr>
    <w:sdtEndPr/>
    <w:sdtContent>
      <w:p w14:paraId="29E322DD" w14:textId="3930A637" w:rsidR="0084201D" w:rsidRDefault="0084201D">
        <w:pPr>
          <w:pStyle w:val="Footer"/>
        </w:pPr>
        <w:r>
          <w:fldChar w:fldCharType="begin"/>
        </w:r>
        <w:r>
          <w:instrText>PAGE   \* MERGEFORMAT</w:instrText>
        </w:r>
        <w:r>
          <w:fldChar w:fldCharType="separate"/>
        </w:r>
        <w:r>
          <w:rPr>
            <w:lang w:val="en-GB"/>
          </w:rPr>
          <w:t>2</w:t>
        </w:r>
        <w:r>
          <w:fldChar w:fldCharType="end"/>
        </w:r>
      </w:p>
    </w:sdtContent>
  </w:sdt>
  <w:p w14:paraId="535FDD17" w14:textId="77777777" w:rsidR="0084201D" w:rsidRDefault="00842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797DD" w14:textId="77777777" w:rsidR="00CF281F" w:rsidRDefault="00CF281F" w:rsidP="0091142C">
      <w:pPr>
        <w:spacing w:after="0" w:line="240" w:lineRule="auto"/>
      </w:pPr>
      <w:r>
        <w:separator/>
      </w:r>
    </w:p>
  </w:footnote>
  <w:footnote w:type="continuationSeparator" w:id="0">
    <w:p w14:paraId="575C6EC5" w14:textId="77777777" w:rsidR="00CF281F" w:rsidRDefault="00CF281F" w:rsidP="00911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A4E6" w14:textId="571E3788" w:rsidR="0091142C" w:rsidRDefault="0091142C">
    <w:pPr>
      <w:pStyle w:val="Header"/>
    </w:pPr>
    <w:r>
      <w:rPr>
        <w:noProof/>
      </w:rPr>
      <mc:AlternateContent>
        <mc:Choice Requires="wps">
          <w:drawing>
            <wp:anchor distT="0" distB="0" distL="118745" distR="118745" simplePos="0" relativeHeight="251659264" behindDoc="1" locked="0" layoutInCell="1" allowOverlap="0" wp14:anchorId="3D454994" wp14:editId="26247F32">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26C33B1" w14:textId="68A19F24" w:rsidR="0091142C" w:rsidRDefault="0091142C">
                              <w:pPr>
                                <w:pStyle w:val="Header"/>
                                <w:tabs>
                                  <w:tab w:val="clear" w:pos="4680"/>
                                  <w:tab w:val="clear" w:pos="9360"/>
                                </w:tabs>
                                <w:jc w:val="center"/>
                                <w:rPr>
                                  <w:caps/>
                                  <w:color w:val="FFFFFF" w:themeColor="background1"/>
                                </w:rPr>
                              </w:pPr>
                              <w:r>
                                <w:rPr>
                                  <w:caps/>
                                  <w:color w:val="FFFFFF" w:themeColor="background1"/>
                                </w:rPr>
                                <w:t>The Alice Cross Centre – building access assessment report – may 2026</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D454994"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" o:allowoverlap="f" fillcolor="#4f81bd [3204]" stroked="f" strokeweight="2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326C33B1" w14:textId="68A19F24" w:rsidR="0091142C" w:rsidRDefault="0091142C">
                        <w:pPr>
                          <w:pStyle w:val="Header"/>
                          <w:tabs>
                            <w:tab w:val="clear" w:pos="4680"/>
                            <w:tab w:val="clear" w:pos="9360"/>
                          </w:tabs>
                          <w:jc w:val="center"/>
                          <w:rPr>
                            <w:caps/>
                            <w:color w:val="FFFFFF" w:themeColor="background1"/>
                          </w:rPr>
                        </w:pPr>
                        <w:r>
                          <w:rPr>
                            <w:caps/>
                            <w:color w:val="FFFFFF" w:themeColor="background1"/>
                          </w:rPr>
                          <w:t>The Alice Cross Centre – building access assessment report – may 2026</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1B3985"/>
    <w:multiLevelType w:val="hybridMultilevel"/>
    <w:tmpl w:val="E276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393379"/>
    <w:multiLevelType w:val="hybridMultilevel"/>
    <w:tmpl w:val="AAF64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94A50"/>
    <w:multiLevelType w:val="hybridMultilevel"/>
    <w:tmpl w:val="2E8CF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2D1C85"/>
    <w:multiLevelType w:val="hybridMultilevel"/>
    <w:tmpl w:val="7C681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057C65"/>
    <w:multiLevelType w:val="hybridMultilevel"/>
    <w:tmpl w:val="1CAC3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31CB7"/>
    <w:multiLevelType w:val="hybridMultilevel"/>
    <w:tmpl w:val="A1EC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302F9D"/>
    <w:multiLevelType w:val="hybridMultilevel"/>
    <w:tmpl w:val="A7D8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503445"/>
    <w:multiLevelType w:val="multilevel"/>
    <w:tmpl w:val="16D2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314CBB"/>
    <w:multiLevelType w:val="hybridMultilevel"/>
    <w:tmpl w:val="C8120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AD0735"/>
    <w:multiLevelType w:val="multilevel"/>
    <w:tmpl w:val="41F2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9230E2"/>
    <w:multiLevelType w:val="hybridMultilevel"/>
    <w:tmpl w:val="0F266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415454"/>
    <w:multiLevelType w:val="hybridMultilevel"/>
    <w:tmpl w:val="C10EB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070799"/>
    <w:multiLevelType w:val="hybridMultilevel"/>
    <w:tmpl w:val="76CE2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45208D"/>
    <w:multiLevelType w:val="hybridMultilevel"/>
    <w:tmpl w:val="0730F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D8186A"/>
    <w:multiLevelType w:val="hybridMultilevel"/>
    <w:tmpl w:val="AC40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993F23"/>
    <w:multiLevelType w:val="hybridMultilevel"/>
    <w:tmpl w:val="B97EC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AD37CB"/>
    <w:multiLevelType w:val="hybridMultilevel"/>
    <w:tmpl w:val="5CDCD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622623"/>
    <w:multiLevelType w:val="hybridMultilevel"/>
    <w:tmpl w:val="9898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A53353"/>
    <w:multiLevelType w:val="hybridMultilevel"/>
    <w:tmpl w:val="86CE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8302461">
    <w:abstractNumId w:val="8"/>
  </w:num>
  <w:num w:numId="2" w16cid:durableId="526914484">
    <w:abstractNumId w:val="6"/>
  </w:num>
  <w:num w:numId="3" w16cid:durableId="562915655">
    <w:abstractNumId w:val="5"/>
  </w:num>
  <w:num w:numId="4" w16cid:durableId="555966758">
    <w:abstractNumId w:val="4"/>
  </w:num>
  <w:num w:numId="5" w16cid:durableId="1870684700">
    <w:abstractNumId w:val="7"/>
  </w:num>
  <w:num w:numId="6" w16cid:durableId="852843653">
    <w:abstractNumId w:val="3"/>
  </w:num>
  <w:num w:numId="7" w16cid:durableId="2089157157">
    <w:abstractNumId w:val="2"/>
  </w:num>
  <w:num w:numId="8" w16cid:durableId="326978941">
    <w:abstractNumId w:val="1"/>
  </w:num>
  <w:num w:numId="9" w16cid:durableId="1332563396">
    <w:abstractNumId w:val="0"/>
  </w:num>
  <w:num w:numId="10" w16cid:durableId="2063481390">
    <w:abstractNumId w:val="18"/>
  </w:num>
  <w:num w:numId="11" w16cid:durableId="1085616329">
    <w:abstractNumId w:val="16"/>
  </w:num>
  <w:num w:numId="12" w16cid:durableId="1160387670">
    <w:abstractNumId w:val="19"/>
  </w:num>
  <w:num w:numId="13" w16cid:durableId="1507792891">
    <w:abstractNumId w:val="14"/>
  </w:num>
  <w:num w:numId="14" w16cid:durableId="395978984">
    <w:abstractNumId w:val="26"/>
  </w:num>
  <w:num w:numId="15" w16cid:durableId="1392533718">
    <w:abstractNumId w:val="13"/>
  </w:num>
  <w:num w:numId="16" w16cid:durableId="279074306">
    <w:abstractNumId w:val="17"/>
  </w:num>
  <w:num w:numId="17" w16cid:durableId="405541924">
    <w:abstractNumId w:val="22"/>
  </w:num>
  <w:num w:numId="18" w16cid:durableId="1689871262">
    <w:abstractNumId w:val="21"/>
  </w:num>
  <w:num w:numId="19" w16cid:durableId="698235658">
    <w:abstractNumId w:val="15"/>
  </w:num>
  <w:num w:numId="20" w16cid:durableId="1729573337">
    <w:abstractNumId w:val="11"/>
  </w:num>
  <w:num w:numId="21" w16cid:durableId="1228766515">
    <w:abstractNumId w:val="23"/>
  </w:num>
  <w:num w:numId="22" w16cid:durableId="805783196">
    <w:abstractNumId w:val="27"/>
  </w:num>
  <w:num w:numId="23" w16cid:durableId="1443525604">
    <w:abstractNumId w:val="20"/>
  </w:num>
  <w:num w:numId="24" w16cid:durableId="1567952656">
    <w:abstractNumId w:val="10"/>
  </w:num>
  <w:num w:numId="25" w16cid:durableId="1747190673">
    <w:abstractNumId w:val="25"/>
  </w:num>
  <w:num w:numId="26" w16cid:durableId="1288197933">
    <w:abstractNumId w:val="12"/>
  </w:num>
  <w:num w:numId="27" w16cid:durableId="1701786069">
    <w:abstractNumId w:val="9"/>
  </w:num>
  <w:num w:numId="28" w16cid:durableId="15400507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580"/>
    <w:rsid w:val="00034616"/>
    <w:rsid w:val="000431CF"/>
    <w:rsid w:val="0006063C"/>
    <w:rsid w:val="000A48D3"/>
    <w:rsid w:val="0015074B"/>
    <w:rsid w:val="0029639D"/>
    <w:rsid w:val="00326F90"/>
    <w:rsid w:val="003372E5"/>
    <w:rsid w:val="00452B81"/>
    <w:rsid w:val="007D7E20"/>
    <w:rsid w:val="0084201D"/>
    <w:rsid w:val="0091142C"/>
    <w:rsid w:val="00911EF3"/>
    <w:rsid w:val="009D698E"/>
    <w:rsid w:val="00AA1D8D"/>
    <w:rsid w:val="00B47730"/>
    <w:rsid w:val="00BA1CC9"/>
    <w:rsid w:val="00CB0664"/>
    <w:rsid w:val="00CC150A"/>
    <w:rsid w:val="00CF281F"/>
    <w:rsid w:val="00DE28DA"/>
    <w:rsid w:val="00E408DA"/>
    <w:rsid w:val="00F64D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E5AE37"/>
  <w14:defaultImageDpi w14:val="300"/>
  <w15:docId w15:val="{3AA17701-A6CC-4EBF-BEEC-BC18A448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CD3411FE7C2AC4A98F4E611C6845811" ma:contentTypeVersion="13" ma:contentTypeDescription="Create a new document." ma:contentTypeScope="" ma:versionID="4dc49f6e6219a1ebb0807ecf3a778711">
  <xsd:schema xmlns:xsd="http://www.w3.org/2001/XMLSchema" xmlns:xs="http://www.w3.org/2001/XMLSchema" xmlns:p="http://schemas.microsoft.com/office/2006/metadata/properties" xmlns:ns2="612ee30b-f5ea-47c8-9911-3ff9f4464a13" xmlns:ns3="f6a14eb7-1efa-4eae-816b-54045fc43b9e" targetNamespace="http://schemas.microsoft.com/office/2006/metadata/properties" ma:root="true" ma:fieldsID="faff60396b9bf9dc5fe05dff774fe8a9" ns2:_="" ns3:_="">
    <xsd:import namespace="612ee30b-f5ea-47c8-9911-3ff9f4464a13"/>
    <xsd:import namespace="f6a14eb7-1efa-4eae-816b-54045fc43b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2ee30b-f5ea-47c8-9911-3ff9f4464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3c4cbb-22fa-49f8-8f7f-d5e102ac4a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a14eb7-1efa-4eae-816b-54045fc43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90d86d-a892-4f9a-9dc5-a88e598b7353}" ma:internalName="TaxCatchAll" ma:showField="CatchAllData" ma:web="f6a14eb7-1efa-4eae-816b-54045fc43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6a14eb7-1efa-4eae-816b-54045fc43b9e" xsi:nil="true"/>
    <lcf76f155ced4ddcb4097134ff3c332f xmlns="612ee30b-f5ea-47c8-9911-3ff9f4464a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56D065-D00F-44F5-B3A8-22E3924718C5}">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B4767559-6E64-4BF9-AEC3-65CDBB0640C6}"/>
</file>

<file path=customXml/itemProps4.xml><?xml version="1.0" encoding="utf-8"?>
<ds:datastoreItem xmlns:ds="http://schemas.openxmlformats.org/officeDocument/2006/customXml" ds:itemID="{EE6B3DCE-EAD9-41CA-BB16-8C6F3B07015B}">
  <ds:schemaRefs>
    <ds:schemaRef ds:uri="http://schemas.microsoft.com/office/2006/metadata/properties"/>
    <ds:schemaRef ds:uri="http://schemas.microsoft.com/office/infopath/2007/PartnerControls"/>
    <ds:schemaRef ds:uri="4b6bd842-841d-4772-840b-7995c99eb605"/>
    <ds:schemaRef ds:uri="96a97590-b02c-4d55-8048-5bf7b825326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3128</Words>
  <Characters>19118</Characters>
  <Application>Microsoft Office Word</Application>
  <DocSecurity>0</DocSecurity>
  <Lines>415</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Alice Cross Centre – building access assessment report – may 2026</dc:title>
  <dc:subject/>
  <dc:creator>python-docx</dc:creator>
  <cp:keywords/>
  <dc:description>generated by python-docx</dc:description>
  <cp:lastModifiedBy>Peta Howell</cp:lastModifiedBy>
  <cp:revision>2</cp:revision>
  <dcterms:created xsi:type="dcterms:W3CDTF">2026-08-03T08:40:00Z</dcterms:created>
  <dcterms:modified xsi:type="dcterms:W3CDTF">2026-08-03T08:40:00Z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0x010100ECD3411FE7C2AC4A98F4E611C6845811</vt:lpwstr>
  </property>
  <property fmtid="{D5CDD505-2E9C-101B-9397-08002B2CF9AE}" pid="3" name="MediaServiceImageTags">
    <vt:lpwstr/>
  </property>
</Properties>
</file>